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AA" w:rsidRPr="00646A03" w:rsidRDefault="005F0AAA" w:rsidP="005F0AAA">
      <w:pPr>
        <w:ind w:left="4536"/>
        <w:outlineLvl w:val="0"/>
        <w:rPr>
          <w:b/>
          <w:sz w:val="28"/>
          <w:szCs w:val="28"/>
        </w:rPr>
      </w:pPr>
      <w:bookmarkStart w:id="0" w:name="_Toc367783609"/>
      <w:r>
        <w:rPr>
          <w:b/>
          <w:sz w:val="28"/>
          <w:szCs w:val="28"/>
        </w:rPr>
        <w:t xml:space="preserve">         </w:t>
      </w:r>
      <w:r w:rsidRPr="00646A03">
        <w:rPr>
          <w:b/>
          <w:sz w:val="28"/>
          <w:szCs w:val="28"/>
        </w:rPr>
        <w:t>УТВЕРЖДЕНО</w:t>
      </w:r>
      <w:bookmarkEnd w:id="0"/>
      <w:r w:rsidRPr="00646A03">
        <w:rPr>
          <w:b/>
          <w:sz w:val="28"/>
          <w:szCs w:val="28"/>
        </w:rPr>
        <w:t xml:space="preserve"> </w:t>
      </w:r>
    </w:p>
    <w:p w:rsidR="005F0AAA" w:rsidRPr="00646A03" w:rsidRDefault="005F0AAA" w:rsidP="005F0AAA">
      <w:pPr>
        <w:ind w:left="4536"/>
        <w:rPr>
          <w:b/>
        </w:rPr>
      </w:pPr>
      <w:r w:rsidRPr="00646A03">
        <w:t xml:space="preserve">           </w:t>
      </w:r>
      <w:r w:rsidRPr="00646A03">
        <w:rPr>
          <w:b/>
        </w:rPr>
        <w:t>Решением Правления</w:t>
      </w:r>
    </w:p>
    <w:p w:rsidR="005F0AAA" w:rsidRPr="00646A03" w:rsidRDefault="005F0AAA" w:rsidP="005F0AAA">
      <w:pPr>
        <w:ind w:left="4536"/>
        <w:rPr>
          <w:b/>
        </w:rPr>
      </w:pPr>
      <w:r w:rsidRPr="00646A03">
        <w:rPr>
          <w:b/>
        </w:rPr>
        <w:t xml:space="preserve">           Ассоциации СРО АПДВ         </w:t>
      </w:r>
    </w:p>
    <w:p w:rsidR="005F0AAA" w:rsidRPr="00646A03" w:rsidRDefault="005F0AAA" w:rsidP="005F0AAA">
      <w:pPr>
        <w:ind w:left="4536"/>
        <w:outlineLvl w:val="0"/>
        <w:rPr>
          <w:b/>
        </w:rPr>
      </w:pPr>
      <w:r w:rsidRPr="00646A03">
        <w:rPr>
          <w:b/>
        </w:rPr>
        <w:t xml:space="preserve">           </w:t>
      </w:r>
      <w:bookmarkStart w:id="1" w:name="_Toc367783610"/>
      <w:r w:rsidRPr="00646A03">
        <w:rPr>
          <w:b/>
        </w:rPr>
        <w:t xml:space="preserve">Протокол № </w:t>
      </w:r>
      <w:r w:rsidR="006F49A3">
        <w:rPr>
          <w:b/>
        </w:rPr>
        <w:t>10</w:t>
      </w:r>
      <w:r w:rsidRPr="00646A03">
        <w:rPr>
          <w:b/>
        </w:rPr>
        <w:t xml:space="preserve"> от </w:t>
      </w:r>
      <w:r w:rsidR="006F49A3">
        <w:rPr>
          <w:b/>
        </w:rPr>
        <w:t>26 мая</w:t>
      </w:r>
      <w:r w:rsidRPr="00646A03">
        <w:rPr>
          <w:b/>
        </w:rPr>
        <w:t xml:space="preserve"> 2017 г.</w:t>
      </w:r>
      <w:bookmarkEnd w:id="1"/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color w:val="FF0000"/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color w:val="FF0000"/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86473E" w:rsidRDefault="0086473E" w:rsidP="0086473E">
      <w:pPr>
        <w:ind w:left="4248"/>
        <w:outlineLvl w:val="0"/>
        <w:rPr>
          <w:sz w:val="26"/>
          <w:szCs w:val="26"/>
        </w:rPr>
      </w:pPr>
    </w:p>
    <w:p w:rsidR="005F0AAA" w:rsidRDefault="0086473E" w:rsidP="00CC3783">
      <w:pPr>
        <w:spacing w:line="360" w:lineRule="auto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6473E" w:rsidRDefault="0086473E" w:rsidP="005F0AAA">
      <w:pPr>
        <w:spacing w:line="360" w:lineRule="auto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0AAA">
        <w:rPr>
          <w:b/>
          <w:sz w:val="28"/>
          <w:szCs w:val="28"/>
        </w:rPr>
        <w:t>о</w:t>
      </w:r>
      <w:r w:rsidR="005F0AAA">
        <w:rPr>
          <w:b/>
          <w:bCs/>
          <w:color w:val="22232F"/>
          <w:sz w:val="28"/>
          <w:szCs w:val="28"/>
        </w:rPr>
        <w:t xml:space="preserve"> специализированном органе</w:t>
      </w:r>
      <w:r w:rsidR="00CC3783">
        <w:rPr>
          <w:b/>
          <w:bCs/>
          <w:color w:val="22232F"/>
          <w:sz w:val="28"/>
          <w:szCs w:val="28"/>
        </w:rPr>
        <w:t xml:space="preserve">, </w:t>
      </w:r>
      <w:proofErr w:type="gramStart"/>
      <w:r w:rsidR="005F0AAA">
        <w:rPr>
          <w:b/>
          <w:bCs/>
          <w:color w:val="22232F"/>
          <w:sz w:val="28"/>
          <w:szCs w:val="28"/>
        </w:rPr>
        <w:t>осуществляющим</w:t>
      </w:r>
      <w:proofErr w:type="gramEnd"/>
      <w:r w:rsidR="005F0AAA">
        <w:rPr>
          <w:b/>
          <w:bCs/>
          <w:color w:val="22232F"/>
          <w:sz w:val="28"/>
          <w:szCs w:val="28"/>
        </w:rPr>
        <w:t xml:space="preserve"> контроль за</w:t>
      </w:r>
      <w:r w:rsidR="00CC3783">
        <w:rPr>
          <w:b/>
          <w:bCs/>
          <w:color w:val="22232F"/>
          <w:sz w:val="28"/>
          <w:szCs w:val="28"/>
        </w:rPr>
        <w:t xml:space="preserve"> </w:t>
      </w:r>
      <w:r w:rsidR="005F0AAA">
        <w:rPr>
          <w:b/>
          <w:bCs/>
          <w:color w:val="22232F"/>
          <w:sz w:val="28"/>
          <w:szCs w:val="28"/>
        </w:rPr>
        <w:t xml:space="preserve">деятельностью членов </w:t>
      </w:r>
      <w:r>
        <w:rPr>
          <w:b/>
          <w:sz w:val="28"/>
          <w:szCs w:val="28"/>
        </w:rPr>
        <w:t>Ассоциации «Саморегулируемая организация Архитекторов и проектировщиков Дальнего Востока»</w:t>
      </w: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  <w:rPr>
          <w:b/>
        </w:rPr>
      </w:pPr>
    </w:p>
    <w:p w:rsidR="0086473E" w:rsidRDefault="0086473E" w:rsidP="0086473E">
      <w:pPr>
        <w:jc w:val="center"/>
      </w:pPr>
    </w:p>
    <w:p w:rsidR="0086473E" w:rsidRPr="005F0AAA" w:rsidRDefault="0086473E" w:rsidP="0086473E">
      <w:pPr>
        <w:jc w:val="center"/>
        <w:rPr>
          <w:b/>
        </w:rPr>
      </w:pPr>
      <w:r w:rsidRPr="005F0AAA">
        <w:rPr>
          <w:b/>
        </w:rPr>
        <w:t>г. Хабаровск</w:t>
      </w:r>
    </w:p>
    <w:p w:rsidR="0086473E" w:rsidRPr="005F0AAA" w:rsidRDefault="0086473E" w:rsidP="0086473E">
      <w:pPr>
        <w:jc w:val="center"/>
        <w:rPr>
          <w:b/>
        </w:rPr>
      </w:pPr>
      <w:r w:rsidRPr="005F0AAA">
        <w:rPr>
          <w:b/>
        </w:rPr>
        <w:t>201</w:t>
      </w:r>
      <w:r w:rsidR="00CC3783" w:rsidRPr="005F0AAA">
        <w:rPr>
          <w:b/>
        </w:rPr>
        <w:t>7</w:t>
      </w:r>
      <w:r w:rsidRPr="005F0AAA">
        <w:rPr>
          <w:b/>
        </w:rPr>
        <w:t xml:space="preserve"> г.</w:t>
      </w:r>
    </w:p>
    <w:p w:rsidR="0086473E" w:rsidRDefault="0086473E" w:rsidP="0086473E">
      <w:pPr>
        <w:pStyle w:val="a5"/>
        <w:jc w:val="center"/>
      </w:pPr>
      <w:r>
        <w:rPr>
          <w:rFonts w:ascii="Times New Roman" w:hAnsi="Times New Roman"/>
          <w:color w:val="auto"/>
        </w:rPr>
        <w:lastRenderedPageBreak/>
        <w:t>Оглавление</w:t>
      </w:r>
    </w:p>
    <w:p w:rsidR="0086473E" w:rsidRDefault="0086473E" w:rsidP="0086473E">
      <w:pPr>
        <w:pStyle w:val="11"/>
        <w:tabs>
          <w:tab w:val="right" w:leader="dot" w:pos="9627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86473E" w:rsidRDefault="00991EF5" w:rsidP="0086473E">
      <w:pPr>
        <w:pStyle w:val="11"/>
        <w:tabs>
          <w:tab w:val="left" w:pos="440"/>
          <w:tab w:val="right" w:leader="dot" w:pos="9627"/>
        </w:tabs>
        <w:rPr>
          <w:noProof/>
        </w:rPr>
      </w:pPr>
      <w:hyperlink r:id="rId9" w:anchor="_Toc352226384" w:history="1">
        <w:r w:rsidR="0086473E">
          <w:rPr>
            <w:rStyle w:val="a3"/>
            <w:noProof/>
          </w:rPr>
          <w:t>1.</w:t>
        </w:r>
        <w:r w:rsidR="0086473E">
          <w:rPr>
            <w:rStyle w:val="a3"/>
            <w:noProof/>
          </w:rPr>
          <w:tab/>
          <w:t>Общие положения</w:t>
        </w:r>
        <w:r w:rsidR="0086473E">
          <w:rPr>
            <w:rStyle w:val="a3"/>
            <w:noProof/>
            <w:webHidden/>
          </w:rPr>
          <w:tab/>
        </w:r>
        <w:r w:rsidR="0086473E">
          <w:rPr>
            <w:rStyle w:val="a3"/>
            <w:noProof/>
            <w:webHidden/>
          </w:rPr>
          <w:fldChar w:fldCharType="begin"/>
        </w:r>
        <w:r w:rsidR="0086473E">
          <w:rPr>
            <w:rStyle w:val="a3"/>
            <w:noProof/>
            <w:webHidden/>
          </w:rPr>
          <w:instrText xml:space="preserve"> PAGEREF _Toc352226384 \h </w:instrText>
        </w:r>
        <w:r w:rsidR="0086473E">
          <w:rPr>
            <w:rStyle w:val="a3"/>
            <w:noProof/>
            <w:webHidden/>
          </w:rPr>
        </w:r>
        <w:r w:rsidR="0086473E">
          <w:rPr>
            <w:rStyle w:val="a3"/>
            <w:noProof/>
            <w:webHidden/>
          </w:rPr>
          <w:fldChar w:fldCharType="separate"/>
        </w:r>
        <w:r w:rsidR="0086473E">
          <w:rPr>
            <w:rStyle w:val="a3"/>
            <w:noProof/>
            <w:webHidden/>
          </w:rPr>
          <w:t>3</w:t>
        </w:r>
        <w:r w:rsidR="0086473E">
          <w:rPr>
            <w:rStyle w:val="a3"/>
            <w:noProof/>
            <w:webHidden/>
          </w:rPr>
          <w:fldChar w:fldCharType="end"/>
        </w:r>
      </w:hyperlink>
    </w:p>
    <w:p w:rsidR="0086473E" w:rsidRDefault="00991EF5" w:rsidP="0086473E">
      <w:pPr>
        <w:pStyle w:val="11"/>
        <w:tabs>
          <w:tab w:val="left" w:pos="440"/>
          <w:tab w:val="right" w:leader="dot" w:pos="9627"/>
        </w:tabs>
        <w:rPr>
          <w:noProof/>
        </w:rPr>
      </w:pPr>
      <w:hyperlink r:id="rId10" w:anchor="_Toc352226385" w:history="1">
        <w:r w:rsidR="0086473E">
          <w:rPr>
            <w:rStyle w:val="a3"/>
            <w:noProof/>
          </w:rPr>
          <w:t>2.</w:t>
        </w:r>
        <w:r w:rsidR="0086473E">
          <w:rPr>
            <w:rStyle w:val="a3"/>
            <w:noProof/>
          </w:rPr>
          <w:tab/>
          <w:t>Статус и функции Контрольного комитета</w:t>
        </w:r>
        <w:r w:rsidR="0086473E">
          <w:rPr>
            <w:rStyle w:val="a3"/>
            <w:noProof/>
            <w:webHidden/>
          </w:rPr>
          <w:tab/>
        </w:r>
        <w:r w:rsidR="0086473E">
          <w:rPr>
            <w:rStyle w:val="a3"/>
            <w:noProof/>
            <w:webHidden/>
          </w:rPr>
          <w:fldChar w:fldCharType="begin"/>
        </w:r>
        <w:r w:rsidR="0086473E">
          <w:rPr>
            <w:rStyle w:val="a3"/>
            <w:noProof/>
            <w:webHidden/>
          </w:rPr>
          <w:instrText xml:space="preserve"> PAGEREF _Toc352226385 \h </w:instrText>
        </w:r>
        <w:r w:rsidR="0086473E">
          <w:rPr>
            <w:rStyle w:val="a3"/>
            <w:noProof/>
            <w:webHidden/>
          </w:rPr>
        </w:r>
        <w:r w:rsidR="0086473E">
          <w:rPr>
            <w:rStyle w:val="a3"/>
            <w:noProof/>
            <w:webHidden/>
          </w:rPr>
          <w:fldChar w:fldCharType="separate"/>
        </w:r>
        <w:r w:rsidR="0086473E">
          <w:rPr>
            <w:rStyle w:val="a3"/>
            <w:noProof/>
            <w:webHidden/>
          </w:rPr>
          <w:t>3</w:t>
        </w:r>
        <w:r w:rsidR="0086473E">
          <w:rPr>
            <w:rStyle w:val="a3"/>
            <w:noProof/>
            <w:webHidden/>
          </w:rPr>
          <w:fldChar w:fldCharType="end"/>
        </w:r>
      </w:hyperlink>
    </w:p>
    <w:p w:rsidR="0086473E" w:rsidRDefault="00991EF5" w:rsidP="0086473E">
      <w:pPr>
        <w:pStyle w:val="11"/>
        <w:tabs>
          <w:tab w:val="left" w:pos="440"/>
          <w:tab w:val="right" w:leader="dot" w:pos="9627"/>
        </w:tabs>
        <w:rPr>
          <w:noProof/>
        </w:rPr>
      </w:pPr>
      <w:hyperlink r:id="rId11" w:anchor="_Toc352226386" w:history="1">
        <w:r w:rsidR="0086473E">
          <w:rPr>
            <w:rStyle w:val="a3"/>
            <w:noProof/>
          </w:rPr>
          <w:t>3.</w:t>
        </w:r>
        <w:r w:rsidR="0086473E">
          <w:rPr>
            <w:rStyle w:val="a3"/>
            <w:noProof/>
          </w:rPr>
          <w:tab/>
          <w:t>Порядок формирования Контрольного комитета</w:t>
        </w:r>
        <w:r w:rsidR="0086473E">
          <w:rPr>
            <w:rStyle w:val="a3"/>
            <w:noProof/>
            <w:webHidden/>
          </w:rPr>
          <w:tab/>
        </w:r>
        <w:r w:rsidR="0086473E">
          <w:rPr>
            <w:rStyle w:val="a3"/>
            <w:noProof/>
            <w:webHidden/>
          </w:rPr>
          <w:fldChar w:fldCharType="begin"/>
        </w:r>
        <w:r w:rsidR="0086473E">
          <w:rPr>
            <w:rStyle w:val="a3"/>
            <w:noProof/>
            <w:webHidden/>
          </w:rPr>
          <w:instrText xml:space="preserve"> PAGEREF _Toc352226386 \h </w:instrText>
        </w:r>
        <w:r w:rsidR="0086473E">
          <w:rPr>
            <w:rStyle w:val="a3"/>
            <w:noProof/>
            <w:webHidden/>
          </w:rPr>
        </w:r>
        <w:r w:rsidR="0086473E">
          <w:rPr>
            <w:rStyle w:val="a3"/>
            <w:noProof/>
            <w:webHidden/>
          </w:rPr>
          <w:fldChar w:fldCharType="separate"/>
        </w:r>
        <w:r w:rsidR="0086473E">
          <w:rPr>
            <w:rStyle w:val="a3"/>
            <w:noProof/>
            <w:webHidden/>
          </w:rPr>
          <w:t>4</w:t>
        </w:r>
        <w:r w:rsidR="0086473E">
          <w:rPr>
            <w:rStyle w:val="a3"/>
            <w:noProof/>
            <w:webHidden/>
          </w:rPr>
          <w:fldChar w:fldCharType="end"/>
        </w:r>
      </w:hyperlink>
    </w:p>
    <w:p w:rsidR="0086473E" w:rsidRDefault="00991EF5" w:rsidP="0086473E">
      <w:pPr>
        <w:pStyle w:val="11"/>
        <w:tabs>
          <w:tab w:val="left" w:pos="440"/>
          <w:tab w:val="right" w:leader="dot" w:pos="9627"/>
        </w:tabs>
        <w:rPr>
          <w:noProof/>
        </w:rPr>
      </w:pPr>
      <w:hyperlink r:id="rId12" w:anchor="_Toc352226387" w:history="1">
        <w:r w:rsidR="0086473E">
          <w:rPr>
            <w:rStyle w:val="a3"/>
            <w:noProof/>
          </w:rPr>
          <w:t>4.</w:t>
        </w:r>
        <w:r w:rsidR="0086473E">
          <w:rPr>
            <w:rStyle w:val="a3"/>
            <w:noProof/>
          </w:rPr>
          <w:tab/>
          <w:t>Права и обязанности председателя Контрольного комитета</w:t>
        </w:r>
        <w:r w:rsidR="0086473E">
          <w:rPr>
            <w:rStyle w:val="a3"/>
            <w:noProof/>
            <w:webHidden/>
          </w:rPr>
          <w:tab/>
        </w:r>
        <w:r w:rsidR="00CF04B8">
          <w:rPr>
            <w:rStyle w:val="a3"/>
            <w:noProof/>
            <w:webHidden/>
          </w:rPr>
          <w:t>5</w:t>
        </w:r>
      </w:hyperlink>
    </w:p>
    <w:p w:rsidR="0086473E" w:rsidRDefault="00991EF5" w:rsidP="0086473E">
      <w:pPr>
        <w:pStyle w:val="11"/>
        <w:tabs>
          <w:tab w:val="left" w:pos="440"/>
          <w:tab w:val="right" w:leader="dot" w:pos="9627"/>
        </w:tabs>
        <w:rPr>
          <w:noProof/>
        </w:rPr>
      </w:pPr>
      <w:hyperlink r:id="rId13" w:anchor="_Toc352226388" w:history="1">
        <w:r w:rsidR="0086473E">
          <w:rPr>
            <w:rStyle w:val="a3"/>
            <w:noProof/>
          </w:rPr>
          <w:t>5.</w:t>
        </w:r>
        <w:r w:rsidR="0086473E">
          <w:rPr>
            <w:rStyle w:val="a3"/>
            <w:noProof/>
          </w:rPr>
          <w:tab/>
          <w:t>Права, обязанности, ответственность сотрудников Контрольного комитета</w:t>
        </w:r>
        <w:r w:rsidR="0086473E">
          <w:rPr>
            <w:rStyle w:val="a3"/>
            <w:noProof/>
            <w:webHidden/>
          </w:rPr>
          <w:tab/>
        </w:r>
        <w:r w:rsidR="00CF04B8">
          <w:rPr>
            <w:rStyle w:val="a3"/>
            <w:noProof/>
            <w:webHidden/>
          </w:rPr>
          <w:t>5</w:t>
        </w:r>
      </w:hyperlink>
    </w:p>
    <w:p w:rsidR="0086473E" w:rsidRPr="00FA5EB5" w:rsidRDefault="00991EF5" w:rsidP="0086473E">
      <w:pPr>
        <w:pStyle w:val="11"/>
        <w:tabs>
          <w:tab w:val="left" w:pos="440"/>
          <w:tab w:val="right" w:leader="dot" w:pos="9627"/>
        </w:tabs>
        <w:rPr>
          <w:rStyle w:val="a3"/>
          <w:noProof/>
          <w:color w:val="auto"/>
          <w:u w:val="none"/>
        </w:rPr>
      </w:pPr>
      <w:hyperlink r:id="rId14" w:anchor="_Toc352226389" w:history="1">
        <w:r w:rsidR="0086473E">
          <w:rPr>
            <w:rStyle w:val="a3"/>
            <w:noProof/>
          </w:rPr>
          <w:t>6.</w:t>
        </w:r>
        <w:r w:rsidR="0086473E">
          <w:rPr>
            <w:rStyle w:val="a3"/>
            <w:noProof/>
          </w:rPr>
          <w:tab/>
        </w:r>
        <w:r w:rsidR="007A080E">
          <w:rPr>
            <w:rStyle w:val="a3"/>
            <w:noProof/>
          </w:rPr>
          <w:t>Заключительные</w:t>
        </w:r>
        <w:r w:rsidR="0086473E">
          <w:rPr>
            <w:rStyle w:val="a3"/>
            <w:noProof/>
          </w:rPr>
          <w:t xml:space="preserve"> положения</w:t>
        </w:r>
        <w:r w:rsidR="0086473E">
          <w:rPr>
            <w:rStyle w:val="a3"/>
            <w:noProof/>
            <w:webHidden/>
          </w:rPr>
          <w:tab/>
        </w:r>
      </w:hyperlink>
      <w:r w:rsidR="00CF04B8" w:rsidRPr="00FA5EB5">
        <w:rPr>
          <w:rStyle w:val="a3"/>
          <w:noProof/>
          <w:color w:val="auto"/>
          <w:u w:val="none"/>
        </w:rPr>
        <w:t>6</w:t>
      </w:r>
    </w:p>
    <w:p w:rsidR="00FA5EB5" w:rsidRPr="00FA5EB5" w:rsidRDefault="00FA5EB5" w:rsidP="00FA5EB5">
      <w:r>
        <w:t>7.    Порядок вступления в силу настоящего положения…………………………………………6</w:t>
      </w:r>
    </w:p>
    <w:p w:rsidR="0086473E" w:rsidRDefault="0086473E" w:rsidP="0086473E">
      <w:r>
        <w:fldChar w:fldCharType="end"/>
      </w:r>
    </w:p>
    <w:p w:rsidR="0086473E" w:rsidRDefault="0086473E" w:rsidP="0086473E">
      <w:pPr>
        <w:jc w:val="center"/>
      </w:pPr>
    </w:p>
    <w:p w:rsidR="0086473E" w:rsidRDefault="0086473E" w:rsidP="0086473E">
      <w:pPr>
        <w:jc w:val="center"/>
      </w:pPr>
    </w:p>
    <w:p w:rsidR="0086473E" w:rsidRDefault="0086473E" w:rsidP="0086473E">
      <w:pPr>
        <w:jc w:val="center"/>
      </w:pPr>
    </w:p>
    <w:p w:rsidR="0086473E" w:rsidRDefault="0086473E" w:rsidP="0086473E">
      <w:pPr>
        <w:jc w:val="center"/>
      </w:pPr>
    </w:p>
    <w:p w:rsidR="0086473E" w:rsidRDefault="0086473E" w:rsidP="0086473E">
      <w:pPr>
        <w:jc w:val="center"/>
      </w:pPr>
    </w:p>
    <w:p w:rsidR="0086473E" w:rsidRDefault="0086473E" w:rsidP="0086473E">
      <w:pPr>
        <w:pStyle w:val="1"/>
        <w:ind w:firstLine="284"/>
      </w:pPr>
      <w:r>
        <w:rPr>
          <w:b w:val="0"/>
        </w:rPr>
        <w:br w:type="page"/>
      </w:r>
      <w:bookmarkStart w:id="2" w:name="_Toc352226384"/>
      <w:r>
        <w:lastRenderedPageBreak/>
        <w:t>Общие положения</w:t>
      </w:r>
      <w:bookmarkEnd w:id="2"/>
    </w:p>
    <w:p w:rsidR="0086473E" w:rsidRPr="005F0AAA" w:rsidRDefault="0086473E" w:rsidP="0086473E">
      <w:pPr>
        <w:ind w:firstLine="426"/>
        <w:rPr>
          <w:sz w:val="16"/>
          <w:szCs w:val="16"/>
        </w:rPr>
      </w:pPr>
    </w:p>
    <w:p w:rsidR="00CC3783" w:rsidRDefault="0086473E" w:rsidP="0060222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783">
        <w:rPr>
          <w:rFonts w:ascii="Times New Roman" w:hAnsi="Times New Roman"/>
          <w:sz w:val="24"/>
          <w:szCs w:val="24"/>
        </w:rPr>
        <w:t>1.1.</w:t>
      </w:r>
      <w:r>
        <w:t xml:space="preserve"> </w:t>
      </w:r>
      <w:r w:rsidR="00CC3783" w:rsidRPr="00CC3783">
        <w:rPr>
          <w:rFonts w:ascii="Times New Roman" w:hAnsi="Times New Roman"/>
          <w:sz w:val="24"/>
          <w:szCs w:val="24"/>
        </w:rPr>
        <w:t xml:space="preserve">Настоящее Положение о специализированном органе, осуществляющем </w:t>
      </w:r>
      <w:proofErr w:type="gramStart"/>
      <w:r w:rsidR="00CC3783" w:rsidRPr="00CC378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C3783" w:rsidRPr="00CC3783">
        <w:rPr>
          <w:rFonts w:ascii="Times New Roman" w:hAnsi="Times New Roman"/>
          <w:sz w:val="24"/>
          <w:szCs w:val="24"/>
        </w:rPr>
        <w:t xml:space="preserve"> деятельностью членов Ассоциации «Саморегулируемая организация Архитекторов и проектировщиков Дальнего Востока»</w:t>
      </w:r>
      <w:r w:rsidR="00CC3783">
        <w:t xml:space="preserve"> </w:t>
      </w:r>
      <w:r w:rsidR="00CC3783" w:rsidRPr="00CC3783">
        <w:rPr>
          <w:rFonts w:ascii="Times New Roman" w:hAnsi="Times New Roman"/>
          <w:sz w:val="24"/>
          <w:szCs w:val="24"/>
        </w:rPr>
        <w:t>(далее по тексту - Ассоциация) разработано Ассоциацией в соответствии с Федеральным законом</w:t>
      </w:r>
      <w:r w:rsidR="00CC3783">
        <w:rPr>
          <w:rFonts w:ascii="Times New Roman" w:hAnsi="Times New Roman"/>
          <w:sz w:val="24"/>
          <w:szCs w:val="24"/>
        </w:rPr>
        <w:t xml:space="preserve"> </w:t>
      </w:r>
      <w:r w:rsidR="00CC3783" w:rsidRPr="00CC3783">
        <w:rPr>
          <w:rFonts w:ascii="Times New Roman" w:hAnsi="Times New Roman"/>
          <w:sz w:val="24"/>
          <w:szCs w:val="24"/>
        </w:rPr>
        <w:t>№ 315-ФЗ «О саморегулируемых организациях», Градостроительным кодексом Российской Федерации, Уставом Ассоциации, требованиями стандартов Ассоциации, а также иными внутренними документами Ассоциации.</w:t>
      </w:r>
    </w:p>
    <w:p w:rsidR="008C3E07" w:rsidRDefault="0086473E" w:rsidP="0060222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231">
        <w:rPr>
          <w:rFonts w:ascii="Times New Roman" w:hAnsi="Times New Roman"/>
          <w:sz w:val="24"/>
          <w:szCs w:val="24"/>
        </w:rPr>
        <w:t>1.</w:t>
      </w:r>
      <w:r w:rsidR="00505231">
        <w:rPr>
          <w:rFonts w:ascii="Times New Roman" w:hAnsi="Times New Roman"/>
          <w:sz w:val="24"/>
          <w:szCs w:val="24"/>
        </w:rPr>
        <w:t>2</w:t>
      </w:r>
      <w:r w:rsidRPr="00505231">
        <w:rPr>
          <w:rFonts w:ascii="Times New Roman" w:hAnsi="Times New Roman"/>
          <w:sz w:val="24"/>
          <w:szCs w:val="24"/>
        </w:rPr>
        <w:t>. Настоящее Положение определяет функции, порядок формирования, пределы полномочий</w:t>
      </w:r>
      <w:r w:rsidR="00CC3783" w:rsidRPr="00505231">
        <w:rPr>
          <w:rFonts w:ascii="Times New Roman" w:hAnsi="Times New Roman"/>
          <w:sz w:val="24"/>
          <w:szCs w:val="24"/>
        </w:rPr>
        <w:t xml:space="preserve"> специализированного органа, осуществляющего </w:t>
      </w:r>
      <w:proofErr w:type="gramStart"/>
      <w:r w:rsidR="00CC3783" w:rsidRPr="005052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C3783" w:rsidRPr="00505231">
        <w:rPr>
          <w:rFonts w:ascii="Times New Roman" w:hAnsi="Times New Roman"/>
          <w:sz w:val="24"/>
          <w:szCs w:val="24"/>
        </w:rPr>
        <w:t xml:space="preserve"> деятельностью членов Ассоциации</w:t>
      </w:r>
      <w:r w:rsidRPr="00505231">
        <w:rPr>
          <w:rFonts w:ascii="Times New Roman" w:hAnsi="Times New Roman"/>
          <w:sz w:val="24"/>
          <w:szCs w:val="24"/>
        </w:rPr>
        <w:t xml:space="preserve"> </w:t>
      </w:r>
      <w:r w:rsidR="00CC3783" w:rsidRPr="00505231">
        <w:rPr>
          <w:rFonts w:ascii="Times New Roman" w:hAnsi="Times New Roman"/>
          <w:sz w:val="24"/>
          <w:szCs w:val="24"/>
        </w:rPr>
        <w:t xml:space="preserve">(далее по тексту - </w:t>
      </w:r>
      <w:r w:rsidRPr="00505231">
        <w:rPr>
          <w:rFonts w:ascii="Times New Roman" w:hAnsi="Times New Roman"/>
          <w:sz w:val="24"/>
          <w:szCs w:val="24"/>
        </w:rPr>
        <w:t>Контрольн</w:t>
      </w:r>
      <w:r w:rsidR="00CC3783" w:rsidRPr="00505231">
        <w:rPr>
          <w:rFonts w:ascii="Times New Roman" w:hAnsi="Times New Roman"/>
          <w:sz w:val="24"/>
          <w:szCs w:val="24"/>
        </w:rPr>
        <w:t>ый</w:t>
      </w:r>
      <w:r w:rsidRPr="00505231">
        <w:rPr>
          <w:rFonts w:ascii="Times New Roman" w:hAnsi="Times New Roman"/>
          <w:sz w:val="24"/>
          <w:szCs w:val="24"/>
        </w:rPr>
        <w:t xml:space="preserve"> комитет</w:t>
      </w:r>
      <w:r w:rsidR="00CC3783" w:rsidRPr="00505231">
        <w:rPr>
          <w:rFonts w:ascii="Times New Roman" w:hAnsi="Times New Roman"/>
          <w:sz w:val="24"/>
          <w:szCs w:val="24"/>
        </w:rPr>
        <w:t>)</w:t>
      </w:r>
      <w:r w:rsidRPr="00505231">
        <w:rPr>
          <w:rFonts w:ascii="Times New Roman" w:hAnsi="Times New Roman"/>
          <w:sz w:val="24"/>
          <w:szCs w:val="24"/>
        </w:rPr>
        <w:t>.</w:t>
      </w:r>
    </w:p>
    <w:p w:rsidR="008C3E07" w:rsidRPr="001725CB" w:rsidRDefault="002853A1" w:rsidP="0060222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3A1">
        <w:rPr>
          <w:rFonts w:ascii="Times New Roman" w:hAnsi="Times New Roman"/>
          <w:sz w:val="24"/>
          <w:szCs w:val="24"/>
        </w:rPr>
        <w:t>1.</w:t>
      </w:r>
      <w:r w:rsidR="00505231">
        <w:rPr>
          <w:rFonts w:ascii="Times New Roman" w:hAnsi="Times New Roman"/>
          <w:sz w:val="24"/>
          <w:szCs w:val="24"/>
        </w:rPr>
        <w:t>3</w:t>
      </w:r>
      <w:r w:rsidRPr="002853A1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8C3E07" w:rsidRPr="00505231">
        <w:rPr>
          <w:rFonts w:ascii="Times New Roman" w:hAnsi="Times New Roman"/>
          <w:sz w:val="24"/>
          <w:szCs w:val="24"/>
        </w:rPr>
        <w:t>Контрольный комитет</w:t>
      </w:r>
      <w:r w:rsidR="008C3E07" w:rsidRPr="001725CB">
        <w:rPr>
          <w:rFonts w:ascii="Times New Roman" w:hAnsi="Times New Roman"/>
          <w:sz w:val="24"/>
          <w:szCs w:val="24"/>
        </w:rPr>
        <w:t xml:space="preserve"> осуществляет свои функции самостоятельно в порядке, предусмотренном утвержденными Ассоциацией Правилами </w:t>
      </w:r>
      <w:proofErr w:type="gramStart"/>
      <w:r w:rsidR="008C3E07" w:rsidRPr="001725C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8C3E07" w:rsidRPr="001725CB">
        <w:rPr>
          <w:rFonts w:ascii="Times New Roman" w:hAnsi="Times New Roman"/>
          <w:sz w:val="24"/>
          <w:szCs w:val="24"/>
        </w:rPr>
        <w:t xml:space="preserve"> деятельностью членов саморегулируемой организации.</w:t>
      </w:r>
    </w:p>
    <w:p w:rsidR="008C3E07" w:rsidRPr="001725CB" w:rsidRDefault="008C3E07" w:rsidP="00602229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231">
        <w:rPr>
          <w:rFonts w:ascii="Times New Roman" w:hAnsi="Times New Roman"/>
          <w:sz w:val="24"/>
          <w:szCs w:val="24"/>
        </w:rPr>
        <w:t>Контрольный комитет</w:t>
      </w:r>
      <w:r w:rsidRPr="001725CB">
        <w:rPr>
          <w:rFonts w:ascii="Times New Roman" w:hAnsi="Times New Roman" w:cs="Times New Roman"/>
          <w:sz w:val="24"/>
          <w:szCs w:val="24"/>
        </w:rPr>
        <w:t xml:space="preserve"> подотчетен постоянно действующему коллегиальному органу управления Ассоциации</w:t>
      </w:r>
      <w:r>
        <w:rPr>
          <w:rFonts w:ascii="Times New Roman" w:hAnsi="Times New Roman" w:cs="Times New Roman"/>
          <w:sz w:val="24"/>
          <w:szCs w:val="24"/>
        </w:rPr>
        <w:t xml:space="preserve"> – Правлению Ассоциации</w:t>
      </w:r>
      <w:r w:rsidRPr="001725CB">
        <w:rPr>
          <w:rFonts w:ascii="Times New Roman" w:hAnsi="Times New Roman" w:cs="Times New Roman"/>
          <w:sz w:val="24"/>
          <w:szCs w:val="24"/>
        </w:rPr>
        <w:t>.</w:t>
      </w:r>
    </w:p>
    <w:p w:rsidR="008C3E07" w:rsidRPr="001725CB" w:rsidRDefault="002853A1" w:rsidP="00602229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E07">
        <w:rPr>
          <w:rFonts w:ascii="Times New Roman" w:hAnsi="Times New Roman" w:cs="Times New Roman"/>
          <w:sz w:val="24"/>
          <w:szCs w:val="24"/>
        </w:rPr>
        <w:t>1.</w:t>
      </w:r>
      <w:r w:rsidR="00505231" w:rsidRPr="008C3E07">
        <w:rPr>
          <w:rFonts w:ascii="Times New Roman" w:hAnsi="Times New Roman" w:cs="Times New Roman"/>
          <w:sz w:val="24"/>
          <w:szCs w:val="24"/>
        </w:rPr>
        <w:t>4</w:t>
      </w:r>
      <w:r w:rsidRPr="008C3E07">
        <w:rPr>
          <w:rFonts w:ascii="Times New Roman" w:hAnsi="Times New Roman" w:cs="Times New Roman"/>
          <w:sz w:val="24"/>
          <w:szCs w:val="24"/>
        </w:rPr>
        <w:t xml:space="preserve">. </w:t>
      </w:r>
      <w:r w:rsidR="008C3E07" w:rsidRPr="00505231">
        <w:rPr>
          <w:rFonts w:ascii="Times New Roman" w:hAnsi="Times New Roman"/>
          <w:sz w:val="24"/>
          <w:szCs w:val="24"/>
        </w:rPr>
        <w:t>Контрольный комитет</w:t>
      </w:r>
      <w:r w:rsidR="008C3E07" w:rsidRPr="001725CB">
        <w:rPr>
          <w:rFonts w:ascii="Times New Roman" w:hAnsi="Times New Roman" w:cs="Times New Roman"/>
          <w:sz w:val="24"/>
          <w:szCs w:val="24"/>
        </w:rPr>
        <w:t xml:space="preserve"> состоит из физических лиц - должностных лиц Ассоциации, осуществляющих организационно-распорядительные и административные функции Ассоциации по </w:t>
      </w:r>
      <w:proofErr w:type="gramStart"/>
      <w:r w:rsidR="008C3E07" w:rsidRPr="001725C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8C3E07" w:rsidRPr="001725CB">
        <w:rPr>
          <w:rFonts w:ascii="Times New Roman" w:hAnsi="Times New Roman" w:cs="Times New Roman"/>
          <w:sz w:val="24"/>
          <w:szCs w:val="24"/>
        </w:rPr>
        <w:t xml:space="preserve"> деятельностью членов Ассоциации (далее по тексту - члены </w:t>
      </w:r>
      <w:r w:rsidR="008C3E07" w:rsidRPr="00505231">
        <w:rPr>
          <w:rFonts w:ascii="Times New Roman" w:hAnsi="Times New Roman"/>
          <w:sz w:val="24"/>
          <w:szCs w:val="24"/>
        </w:rPr>
        <w:t>Контрольн</w:t>
      </w:r>
      <w:r w:rsidR="008C3E07">
        <w:rPr>
          <w:rFonts w:ascii="Times New Roman" w:hAnsi="Times New Roman"/>
          <w:sz w:val="24"/>
          <w:szCs w:val="24"/>
        </w:rPr>
        <w:t>ого</w:t>
      </w:r>
      <w:r w:rsidR="008C3E07" w:rsidRPr="00505231">
        <w:rPr>
          <w:rFonts w:ascii="Times New Roman" w:hAnsi="Times New Roman"/>
          <w:sz w:val="24"/>
          <w:szCs w:val="24"/>
        </w:rPr>
        <w:t xml:space="preserve"> комитет</w:t>
      </w:r>
      <w:r w:rsidR="008C3E07">
        <w:rPr>
          <w:rFonts w:ascii="Times New Roman" w:hAnsi="Times New Roman"/>
          <w:sz w:val="24"/>
          <w:szCs w:val="24"/>
        </w:rPr>
        <w:t>а</w:t>
      </w:r>
      <w:r w:rsidR="008C3E07" w:rsidRPr="001725C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3E07" w:rsidRDefault="008C3E07" w:rsidP="00602229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5CB">
        <w:rPr>
          <w:rFonts w:ascii="Times New Roman" w:hAnsi="Times New Roman" w:cs="Times New Roman"/>
          <w:sz w:val="24"/>
          <w:szCs w:val="24"/>
        </w:rPr>
        <w:t xml:space="preserve">Информация о фамилии, имени, отчестве (при наличии) и должности в </w:t>
      </w:r>
      <w:r w:rsidRPr="00505231">
        <w:rPr>
          <w:rFonts w:ascii="Times New Roman" w:hAnsi="Times New Roman"/>
          <w:sz w:val="24"/>
          <w:szCs w:val="24"/>
        </w:rPr>
        <w:t>Контрольн</w:t>
      </w:r>
      <w:r>
        <w:rPr>
          <w:rFonts w:ascii="Times New Roman" w:hAnsi="Times New Roman"/>
          <w:sz w:val="24"/>
          <w:szCs w:val="24"/>
        </w:rPr>
        <w:t>ом</w:t>
      </w:r>
      <w:r w:rsidRPr="00505231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>е</w:t>
      </w:r>
      <w:r w:rsidRPr="001725CB">
        <w:rPr>
          <w:rFonts w:ascii="Times New Roman" w:hAnsi="Times New Roman" w:cs="Times New Roman"/>
          <w:sz w:val="24"/>
          <w:szCs w:val="24"/>
        </w:rPr>
        <w:t xml:space="preserve"> члена </w:t>
      </w:r>
      <w:r w:rsidRPr="00505231">
        <w:rPr>
          <w:rFonts w:ascii="Times New Roman" w:hAnsi="Times New Roman"/>
          <w:sz w:val="24"/>
          <w:szCs w:val="24"/>
        </w:rPr>
        <w:t>Контрольн</w:t>
      </w:r>
      <w:r>
        <w:rPr>
          <w:rFonts w:ascii="Times New Roman" w:hAnsi="Times New Roman"/>
          <w:sz w:val="24"/>
          <w:szCs w:val="24"/>
        </w:rPr>
        <w:t>ого</w:t>
      </w:r>
      <w:r w:rsidRPr="00505231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>а</w:t>
      </w:r>
      <w:r w:rsidRPr="001725CB">
        <w:rPr>
          <w:rFonts w:ascii="Times New Roman" w:hAnsi="Times New Roman" w:cs="Times New Roman"/>
          <w:sz w:val="24"/>
          <w:szCs w:val="24"/>
        </w:rPr>
        <w:t xml:space="preserve"> и об изменениях в них является открытой и доводится до сведения всех членов Ассоциации путем размещения на официальном сайте Ассоциации в информационно-телекоммуникационной сети Интернет. Информация об образовании и квалификации члена </w:t>
      </w:r>
      <w:r w:rsidRPr="00505231">
        <w:rPr>
          <w:rFonts w:ascii="Times New Roman" w:hAnsi="Times New Roman"/>
          <w:sz w:val="24"/>
          <w:szCs w:val="24"/>
        </w:rPr>
        <w:t>Контрольн</w:t>
      </w:r>
      <w:r>
        <w:rPr>
          <w:rFonts w:ascii="Times New Roman" w:hAnsi="Times New Roman"/>
          <w:sz w:val="24"/>
          <w:szCs w:val="24"/>
        </w:rPr>
        <w:t>ого</w:t>
      </w:r>
      <w:r w:rsidRPr="00505231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>а</w:t>
      </w:r>
      <w:r w:rsidRPr="001725CB">
        <w:rPr>
          <w:rFonts w:ascii="Times New Roman" w:hAnsi="Times New Roman" w:cs="Times New Roman"/>
          <w:sz w:val="24"/>
          <w:szCs w:val="24"/>
        </w:rPr>
        <w:t xml:space="preserve"> является открытой для членов Ассоциации и может быть предоставлена им по их запросу. </w:t>
      </w:r>
      <w:proofErr w:type="gramStart"/>
      <w:r w:rsidRPr="001725CB">
        <w:rPr>
          <w:rFonts w:ascii="Times New Roman" w:hAnsi="Times New Roman" w:cs="Times New Roman"/>
          <w:sz w:val="24"/>
          <w:szCs w:val="24"/>
        </w:rPr>
        <w:t xml:space="preserve">Соглашаясь на членство в </w:t>
      </w:r>
      <w:r w:rsidRPr="00505231">
        <w:rPr>
          <w:rFonts w:ascii="Times New Roman" w:hAnsi="Times New Roman"/>
          <w:sz w:val="24"/>
          <w:szCs w:val="24"/>
        </w:rPr>
        <w:t>Контрольн</w:t>
      </w:r>
      <w:r>
        <w:rPr>
          <w:rFonts w:ascii="Times New Roman" w:hAnsi="Times New Roman"/>
          <w:sz w:val="24"/>
          <w:szCs w:val="24"/>
        </w:rPr>
        <w:t>ом</w:t>
      </w:r>
      <w:r w:rsidRPr="00505231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>е</w:t>
      </w:r>
      <w:r w:rsidRPr="001725CB">
        <w:rPr>
          <w:rFonts w:ascii="Times New Roman" w:hAnsi="Times New Roman" w:cs="Times New Roman"/>
          <w:sz w:val="24"/>
          <w:szCs w:val="24"/>
        </w:rPr>
        <w:t xml:space="preserve"> физическое лицо дает согласие на</w:t>
      </w:r>
      <w:proofErr w:type="gramEnd"/>
      <w:r w:rsidRPr="001725CB">
        <w:rPr>
          <w:rFonts w:ascii="Times New Roman" w:hAnsi="Times New Roman" w:cs="Times New Roman"/>
          <w:sz w:val="24"/>
          <w:szCs w:val="24"/>
        </w:rPr>
        <w:t xml:space="preserve"> передачу персональных данных о себе в формах и способами</w:t>
      </w:r>
      <w:r>
        <w:rPr>
          <w:rFonts w:ascii="Times New Roman" w:hAnsi="Times New Roman" w:cs="Times New Roman"/>
          <w:sz w:val="24"/>
          <w:szCs w:val="24"/>
        </w:rPr>
        <w:t>, указанных в настоящем пункте.</w:t>
      </w:r>
    </w:p>
    <w:p w:rsidR="008C3E07" w:rsidRDefault="00505231" w:rsidP="00602229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2853A1" w:rsidRPr="002853A1">
        <w:rPr>
          <w:rFonts w:ascii="Times New Roman" w:hAnsi="Times New Roman"/>
          <w:sz w:val="24"/>
          <w:szCs w:val="24"/>
        </w:rPr>
        <w:t xml:space="preserve">. </w:t>
      </w:r>
      <w:r w:rsidR="008C3E07" w:rsidRPr="001725CB">
        <w:rPr>
          <w:rFonts w:ascii="Times New Roman" w:hAnsi="Times New Roman" w:cs="Times New Roman"/>
          <w:sz w:val="24"/>
          <w:szCs w:val="24"/>
        </w:rPr>
        <w:t xml:space="preserve">Ассоциация, а также ее работники и должностные лица, принимающие участие в работе </w:t>
      </w:r>
      <w:r w:rsidR="008C3E07" w:rsidRPr="00505231">
        <w:rPr>
          <w:rFonts w:ascii="Times New Roman" w:hAnsi="Times New Roman"/>
          <w:sz w:val="24"/>
          <w:szCs w:val="24"/>
        </w:rPr>
        <w:t>Контрольн</w:t>
      </w:r>
      <w:r w:rsidR="008C3E07">
        <w:rPr>
          <w:rFonts w:ascii="Times New Roman" w:hAnsi="Times New Roman"/>
          <w:sz w:val="24"/>
          <w:szCs w:val="24"/>
        </w:rPr>
        <w:t>ого</w:t>
      </w:r>
      <w:r w:rsidR="008C3E07" w:rsidRPr="00505231">
        <w:rPr>
          <w:rFonts w:ascii="Times New Roman" w:hAnsi="Times New Roman"/>
          <w:sz w:val="24"/>
          <w:szCs w:val="24"/>
        </w:rPr>
        <w:t xml:space="preserve"> комитет</w:t>
      </w:r>
      <w:r w:rsidR="008C3E07">
        <w:rPr>
          <w:rFonts w:ascii="Times New Roman" w:hAnsi="Times New Roman"/>
          <w:sz w:val="24"/>
          <w:szCs w:val="24"/>
        </w:rPr>
        <w:t>а</w:t>
      </w:r>
      <w:r w:rsidR="008C3E07" w:rsidRPr="001725CB">
        <w:rPr>
          <w:rFonts w:ascii="Times New Roman" w:hAnsi="Times New Roman" w:cs="Times New Roman"/>
          <w:sz w:val="24"/>
          <w:szCs w:val="24"/>
        </w:rPr>
        <w:t>, отвечают за неразглашение и нераспространение конфиденциальных сведений, полученных в ходе работы, в соответствии с действующим законодательством и внутренними документами Ассоциации.</w:t>
      </w:r>
    </w:p>
    <w:p w:rsidR="008C3E07" w:rsidRPr="001725CB" w:rsidRDefault="008C3E07" w:rsidP="00602229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5CB">
        <w:rPr>
          <w:rFonts w:ascii="Times New Roman" w:hAnsi="Times New Roman" w:cs="Times New Roman"/>
          <w:sz w:val="24"/>
          <w:szCs w:val="24"/>
        </w:rPr>
        <w:t>1.6. Настоящее положение обязательно для применения всеми работниками, органами и членами Ассоциации.</w:t>
      </w:r>
    </w:p>
    <w:p w:rsidR="008C3E07" w:rsidRPr="005F0AAA" w:rsidRDefault="008C3E07" w:rsidP="008C3E07">
      <w:pPr>
        <w:pStyle w:val="12"/>
        <w:jc w:val="both"/>
        <w:rPr>
          <w:rFonts w:ascii="Times New Roman" w:hAnsi="Times New Roman" w:cs="Times New Roman"/>
          <w:sz w:val="16"/>
          <w:szCs w:val="16"/>
        </w:rPr>
      </w:pPr>
    </w:p>
    <w:p w:rsidR="0086473E" w:rsidRDefault="0086473E" w:rsidP="0086473E">
      <w:pPr>
        <w:pStyle w:val="1"/>
        <w:ind w:firstLine="284"/>
      </w:pPr>
      <w:bookmarkStart w:id="3" w:name="_Toc352226385"/>
      <w:r>
        <w:t>Статус и функции Контрольного комитета</w:t>
      </w:r>
      <w:bookmarkEnd w:id="3"/>
    </w:p>
    <w:p w:rsidR="00F81751" w:rsidRPr="005F0AAA" w:rsidRDefault="00F81751" w:rsidP="00F81751">
      <w:pPr>
        <w:rPr>
          <w:sz w:val="16"/>
          <w:szCs w:val="16"/>
        </w:rPr>
      </w:pPr>
    </w:p>
    <w:p w:rsidR="00F81751" w:rsidRPr="00F81751" w:rsidRDefault="00885061" w:rsidP="00F8175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1751" w:rsidRPr="00F81751">
        <w:rPr>
          <w:rFonts w:ascii="Times New Roman" w:hAnsi="Times New Roman"/>
          <w:sz w:val="24"/>
          <w:szCs w:val="24"/>
        </w:rPr>
        <w:t xml:space="preserve">.1. </w:t>
      </w:r>
      <w:r w:rsidRPr="00885061">
        <w:rPr>
          <w:rFonts w:ascii="Times New Roman" w:hAnsi="Times New Roman"/>
          <w:color w:val="333333"/>
          <w:sz w:val="24"/>
          <w:szCs w:val="24"/>
        </w:rPr>
        <w:t>Контрольный комитет является самостоятельным постоянно действующим специализированным органом Ассоциации, образованным в соответствии с решением Правления Ассоциации</w:t>
      </w:r>
      <w:r>
        <w:rPr>
          <w:rFonts w:ascii="Times New Roman" w:hAnsi="Times New Roman"/>
          <w:color w:val="333333"/>
          <w:sz w:val="24"/>
          <w:szCs w:val="24"/>
        </w:rPr>
        <w:t xml:space="preserve">.  </w:t>
      </w:r>
      <w:r w:rsidRPr="00885061">
        <w:rPr>
          <w:rFonts w:ascii="Times New Roman" w:hAnsi="Times New Roman"/>
          <w:sz w:val="24"/>
          <w:szCs w:val="24"/>
        </w:rPr>
        <w:t>Контрольный комитет</w:t>
      </w:r>
      <w:r>
        <w:t xml:space="preserve"> </w:t>
      </w:r>
      <w:r w:rsidR="00F81751" w:rsidRPr="00F81751">
        <w:rPr>
          <w:rFonts w:ascii="Times New Roman" w:hAnsi="Times New Roman"/>
          <w:sz w:val="24"/>
          <w:szCs w:val="24"/>
        </w:rPr>
        <w:t xml:space="preserve">Ассоциации осуществляет мероприятия по </w:t>
      </w:r>
      <w:proofErr w:type="gramStart"/>
      <w:r w:rsidR="00F81751" w:rsidRPr="00F81751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F81751" w:rsidRPr="00F81751">
        <w:rPr>
          <w:rFonts w:ascii="Times New Roman" w:hAnsi="Times New Roman"/>
          <w:sz w:val="24"/>
          <w:szCs w:val="24"/>
        </w:rPr>
        <w:t xml:space="preserve"> деятельностью своих членов</w:t>
      </w:r>
      <w:r w:rsidR="00602229">
        <w:rPr>
          <w:rFonts w:ascii="Times New Roman" w:hAnsi="Times New Roman"/>
          <w:sz w:val="24"/>
          <w:szCs w:val="24"/>
        </w:rPr>
        <w:t>,</w:t>
      </w:r>
      <w:r w:rsidR="00F81751" w:rsidRPr="00F81751">
        <w:rPr>
          <w:rFonts w:ascii="Times New Roman" w:hAnsi="Times New Roman"/>
          <w:sz w:val="24"/>
          <w:szCs w:val="24"/>
        </w:rPr>
        <w:t xml:space="preserve"> установленные Положением Ассоциации о контроле за деятельностью своих членов, а также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F81751" w:rsidRPr="00F81751" w:rsidRDefault="00885061" w:rsidP="00F8175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1751" w:rsidRPr="00F81751">
        <w:rPr>
          <w:rFonts w:ascii="Times New Roman" w:hAnsi="Times New Roman"/>
          <w:sz w:val="24"/>
          <w:szCs w:val="24"/>
        </w:rPr>
        <w:t xml:space="preserve">.2. Функции </w:t>
      </w:r>
      <w:r w:rsidRPr="00885061">
        <w:rPr>
          <w:rFonts w:ascii="Times New Roman" w:hAnsi="Times New Roman"/>
          <w:sz w:val="24"/>
          <w:szCs w:val="24"/>
        </w:rPr>
        <w:t>Контрольн</w:t>
      </w:r>
      <w:r>
        <w:rPr>
          <w:rFonts w:ascii="Times New Roman" w:hAnsi="Times New Roman"/>
          <w:sz w:val="24"/>
          <w:szCs w:val="24"/>
        </w:rPr>
        <w:t>ого</w:t>
      </w:r>
      <w:r w:rsidRPr="00885061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>а</w:t>
      </w:r>
      <w:r>
        <w:t xml:space="preserve"> </w:t>
      </w:r>
      <w:r w:rsidR="00F81751" w:rsidRPr="00F81751">
        <w:rPr>
          <w:rFonts w:ascii="Times New Roman" w:hAnsi="Times New Roman"/>
          <w:sz w:val="24"/>
          <w:szCs w:val="24"/>
        </w:rPr>
        <w:t xml:space="preserve">Ассоциации: </w:t>
      </w:r>
    </w:p>
    <w:p w:rsidR="00F81751" w:rsidRPr="00F81751" w:rsidRDefault="00885061" w:rsidP="00F8175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F81751" w:rsidRPr="00F81751">
        <w:rPr>
          <w:rFonts w:ascii="Times New Roman" w:hAnsi="Times New Roman"/>
          <w:sz w:val="24"/>
          <w:szCs w:val="24"/>
        </w:rPr>
        <w:t>.2.1. осуществление контроля при приеме в члены Ассоциации юридических лиц и индивидуальных предпринимателей;</w:t>
      </w:r>
    </w:p>
    <w:p w:rsidR="00F81751" w:rsidRPr="00F81751" w:rsidRDefault="00885061" w:rsidP="00F8175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1751" w:rsidRPr="00F81751">
        <w:rPr>
          <w:rFonts w:ascii="Times New Roman" w:hAnsi="Times New Roman"/>
          <w:sz w:val="24"/>
          <w:szCs w:val="24"/>
        </w:rPr>
        <w:t xml:space="preserve">.2.2. осуществление </w:t>
      </w:r>
      <w:proofErr w:type="gramStart"/>
      <w:r w:rsidR="00F81751" w:rsidRPr="00F8175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81751" w:rsidRPr="00F81751">
        <w:rPr>
          <w:rFonts w:ascii="Times New Roman" w:hAnsi="Times New Roman"/>
          <w:sz w:val="24"/>
          <w:szCs w:val="24"/>
        </w:rPr>
        <w:t xml:space="preserve"> деятельностью членов Ассоциации;</w:t>
      </w:r>
    </w:p>
    <w:p w:rsidR="00F81751" w:rsidRPr="00F81751" w:rsidRDefault="00885061" w:rsidP="00F8175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1751" w:rsidRPr="00F81751">
        <w:rPr>
          <w:rFonts w:ascii="Times New Roman" w:hAnsi="Times New Roman"/>
          <w:sz w:val="24"/>
          <w:szCs w:val="24"/>
        </w:rPr>
        <w:t>.2.3. обмен информацией о состоянии соблюдения членами Ассоциации установленных норм и правил с иными органами Ассоциации (при необходимости);</w:t>
      </w:r>
    </w:p>
    <w:p w:rsidR="00F81751" w:rsidRPr="00F81751" w:rsidRDefault="00885061" w:rsidP="00F81751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81751" w:rsidRPr="00F81751">
        <w:rPr>
          <w:rFonts w:ascii="Times New Roman" w:eastAsia="Calibri" w:hAnsi="Times New Roman" w:cs="Times New Roman"/>
          <w:sz w:val="24"/>
          <w:szCs w:val="24"/>
          <w:lang w:eastAsia="en-US"/>
        </w:rPr>
        <w:t>.2.4. 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4A2AD8" w:rsidRDefault="00885061" w:rsidP="004A2AD8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81751" w:rsidRPr="00F81751">
        <w:rPr>
          <w:rFonts w:ascii="Times New Roman" w:eastAsia="Calibri" w:hAnsi="Times New Roman" w:cs="Times New Roman"/>
          <w:sz w:val="24"/>
          <w:szCs w:val="24"/>
          <w:lang w:eastAsia="en-US"/>
        </w:rPr>
        <w:t>.2.5. осуществление анализа предоставленных членами Ассоциации уведомлений и документов, подтверждающих фактический совокупный размер обязательств по договорам подряда</w:t>
      </w:r>
      <w:r w:rsidR="004A7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подготовку проектной документации</w:t>
      </w:r>
      <w:r w:rsidR="00F81751" w:rsidRPr="00F81751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подготовку проектной документации</w:t>
      </w:r>
      <w:r w:rsidR="00F81751" w:rsidRPr="00F81751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заключенным членами Ассоциации с использованием конкурентных способов заключения</w:t>
      </w:r>
      <w:proofErr w:type="gramEnd"/>
      <w:r w:rsidR="00F81751" w:rsidRPr="00F817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договоров, предельному размеру обязательств, </w:t>
      </w:r>
      <w:proofErr w:type="gramStart"/>
      <w:r w:rsidR="00F81751" w:rsidRPr="00F81751">
        <w:rPr>
          <w:rFonts w:ascii="Times New Roman" w:eastAsia="Calibri" w:hAnsi="Times New Roman" w:cs="Times New Roman"/>
          <w:sz w:val="24"/>
          <w:szCs w:val="24"/>
          <w:lang w:eastAsia="en-US"/>
        </w:rPr>
        <w:t>исходя из которого ими был</w:t>
      </w:r>
      <w:proofErr w:type="gramEnd"/>
      <w:r w:rsidR="00F81751" w:rsidRPr="00F817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внесен взнос в компенсационный фонд обеспечения договорных обязательств в поря</w:t>
      </w:r>
      <w:r w:rsidR="004A2AD8">
        <w:rPr>
          <w:rFonts w:ascii="Times New Roman" w:eastAsia="Calibri" w:hAnsi="Times New Roman" w:cs="Times New Roman"/>
          <w:sz w:val="24"/>
          <w:szCs w:val="24"/>
          <w:lang w:eastAsia="en-US"/>
        </w:rPr>
        <w:t>дке, установленном в Ассоциации;</w:t>
      </w:r>
    </w:p>
    <w:p w:rsidR="004A2AD8" w:rsidRDefault="004A2AD8" w:rsidP="004A2AD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761">
        <w:rPr>
          <w:rFonts w:ascii="Times New Roman" w:hAnsi="Times New Roman" w:cs="Times New Roman"/>
          <w:sz w:val="24"/>
          <w:szCs w:val="24"/>
        </w:rPr>
        <w:t>2.2.6. рассмотрение поступивших в Ассоциацию заявлений, жалоб, обращений юридических и физических лиц, органов государственной власти и местного самоуправления по вопросам деятельности членов Ассоциации.</w:t>
      </w:r>
    </w:p>
    <w:p w:rsidR="004A2AD8" w:rsidRDefault="004A2AD8" w:rsidP="004A2AD8">
      <w:pPr>
        <w:pStyle w:val="ConsPlusNormal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Pr="004A2AD8">
        <w:rPr>
          <w:rFonts w:ascii="Times New Roman" w:hAnsi="Times New Roman" w:cs="Times New Roman"/>
          <w:sz w:val="24"/>
          <w:szCs w:val="24"/>
        </w:rPr>
        <w:t>осуществление иных функций, предусмотренных законодательством РФ и внутренними документами Ассоциации.</w:t>
      </w:r>
    </w:p>
    <w:p w:rsidR="00F81751" w:rsidRPr="00F81751" w:rsidRDefault="004A2AD8" w:rsidP="00F8175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1751" w:rsidRPr="00F81751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Pr="00885061">
        <w:rPr>
          <w:rFonts w:ascii="Times New Roman" w:hAnsi="Times New Roman"/>
          <w:sz w:val="24"/>
          <w:szCs w:val="24"/>
        </w:rPr>
        <w:t>Контрольный комитет</w:t>
      </w:r>
      <w:r>
        <w:t xml:space="preserve"> </w:t>
      </w:r>
      <w:r w:rsidR="00F81751" w:rsidRPr="00F81751">
        <w:rPr>
          <w:rFonts w:ascii="Times New Roman" w:hAnsi="Times New Roman"/>
          <w:sz w:val="24"/>
          <w:szCs w:val="24"/>
        </w:rPr>
        <w:t xml:space="preserve">Ассоциации осуществляет действия, предусмотренные Положением о контроле Ассоциации за деятельностью своих членов. </w:t>
      </w:r>
    </w:p>
    <w:p w:rsidR="00F81751" w:rsidRPr="00F81751" w:rsidRDefault="004A2AD8" w:rsidP="00F8175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1751" w:rsidRPr="00F81751">
        <w:rPr>
          <w:rFonts w:ascii="Times New Roman" w:hAnsi="Times New Roman"/>
          <w:sz w:val="24"/>
          <w:szCs w:val="24"/>
        </w:rPr>
        <w:t xml:space="preserve">.4. </w:t>
      </w:r>
      <w:r w:rsidRPr="00885061">
        <w:rPr>
          <w:rFonts w:ascii="Times New Roman" w:hAnsi="Times New Roman"/>
          <w:sz w:val="24"/>
          <w:szCs w:val="24"/>
        </w:rPr>
        <w:t>Контрольный комитет</w:t>
      </w:r>
      <w:r w:rsidR="00F81751" w:rsidRPr="00F81751">
        <w:rPr>
          <w:rFonts w:ascii="Times New Roman" w:hAnsi="Times New Roman"/>
          <w:sz w:val="24"/>
          <w:szCs w:val="24"/>
        </w:rPr>
        <w:t xml:space="preserve"> Ассоциации по поручению </w:t>
      </w:r>
      <w:r>
        <w:rPr>
          <w:rFonts w:ascii="Times New Roman" w:hAnsi="Times New Roman"/>
          <w:sz w:val="24"/>
          <w:szCs w:val="24"/>
        </w:rPr>
        <w:t>Правления</w:t>
      </w:r>
      <w:r w:rsidR="00F81751" w:rsidRPr="00F81751">
        <w:rPr>
          <w:rFonts w:ascii="Times New Roman" w:hAnsi="Times New Roman"/>
          <w:sz w:val="24"/>
          <w:szCs w:val="24"/>
        </w:rPr>
        <w:t xml:space="preserve"> Ассоциации или по собственной инициативе разрабатывает предложения по вопросам методологии и организации </w:t>
      </w:r>
      <w:proofErr w:type="gramStart"/>
      <w:r w:rsidR="00F81751" w:rsidRPr="00F8175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81751" w:rsidRPr="00F81751"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Российской Федерации, стандартов и внутренних документов Ассоциации.</w:t>
      </w:r>
    </w:p>
    <w:p w:rsidR="00F81751" w:rsidRPr="00F81751" w:rsidRDefault="004A2AD8" w:rsidP="00F8175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1751" w:rsidRPr="00F81751">
        <w:rPr>
          <w:rFonts w:ascii="Times New Roman" w:hAnsi="Times New Roman"/>
          <w:sz w:val="24"/>
          <w:szCs w:val="24"/>
        </w:rPr>
        <w:t xml:space="preserve">.5. Для обеспечения проведения контроля </w:t>
      </w:r>
      <w:r w:rsidRPr="00885061">
        <w:rPr>
          <w:rFonts w:ascii="Times New Roman" w:hAnsi="Times New Roman"/>
          <w:sz w:val="24"/>
          <w:szCs w:val="24"/>
        </w:rPr>
        <w:t>Контрольный комитет</w:t>
      </w:r>
      <w:r>
        <w:t xml:space="preserve"> </w:t>
      </w:r>
      <w:r w:rsidR="00F81751" w:rsidRPr="00F81751">
        <w:rPr>
          <w:rFonts w:ascii="Times New Roman" w:hAnsi="Times New Roman"/>
          <w:sz w:val="24"/>
          <w:szCs w:val="24"/>
        </w:rPr>
        <w:t xml:space="preserve">Ассоциации: </w:t>
      </w:r>
    </w:p>
    <w:p w:rsidR="00F81751" w:rsidRPr="00F81751" w:rsidRDefault="004A2AD8" w:rsidP="00F8175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1751" w:rsidRPr="00F81751">
        <w:rPr>
          <w:rFonts w:ascii="Times New Roman" w:hAnsi="Times New Roman"/>
          <w:sz w:val="24"/>
          <w:szCs w:val="24"/>
        </w:rPr>
        <w:t>.5.1. проводит проверки деятельности членов Ассоциации</w:t>
      </w:r>
      <w:r w:rsidR="00A80979">
        <w:rPr>
          <w:rFonts w:ascii="Times New Roman" w:hAnsi="Times New Roman"/>
          <w:sz w:val="24"/>
          <w:szCs w:val="24"/>
        </w:rPr>
        <w:t xml:space="preserve"> в соответствие</w:t>
      </w:r>
      <w:r w:rsidR="00AE2C10">
        <w:rPr>
          <w:rFonts w:ascii="Times New Roman" w:hAnsi="Times New Roman"/>
          <w:sz w:val="24"/>
          <w:szCs w:val="24"/>
        </w:rPr>
        <w:t xml:space="preserve"> с ежегодным планом проведения проверок </w:t>
      </w:r>
      <w:r w:rsidR="00AE2C10" w:rsidRPr="00AE2C10">
        <w:rPr>
          <w:rFonts w:ascii="Times New Roman" w:hAnsi="Times New Roman"/>
          <w:snapToGrid w:val="0"/>
          <w:sz w:val="24"/>
          <w:szCs w:val="24"/>
        </w:rPr>
        <w:t>Ассоциации</w:t>
      </w:r>
      <w:r w:rsidR="00F81751" w:rsidRPr="00F81751">
        <w:rPr>
          <w:rFonts w:ascii="Times New Roman" w:hAnsi="Times New Roman"/>
          <w:sz w:val="24"/>
          <w:szCs w:val="24"/>
        </w:rPr>
        <w:t xml:space="preserve">; </w:t>
      </w:r>
    </w:p>
    <w:p w:rsidR="00F81751" w:rsidRPr="00F81751" w:rsidRDefault="004A2AD8" w:rsidP="00F8175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1751" w:rsidRPr="00F81751">
        <w:rPr>
          <w:rFonts w:ascii="Times New Roman" w:hAnsi="Times New Roman"/>
          <w:sz w:val="24"/>
          <w:szCs w:val="24"/>
        </w:rPr>
        <w:t xml:space="preserve">.5.2. при отсутствии выявленных нарушений по результатам проведения контрольных мероприятий принимает решение о признании </w:t>
      </w:r>
      <w:r w:rsidR="00AE44E3">
        <w:rPr>
          <w:rFonts w:ascii="Times New Roman" w:hAnsi="Times New Roman"/>
          <w:sz w:val="24"/>
          <w:szCs w:val="24"/>
        </w:rPr>
        <w:t>члена Ассоциации</w:t>
      </w:r>
      <w:r w:rsidR="00F81751" w:rsidRPr="00F81751">
        <w:rPr>
          <w:rFonts w:ascii="Times New Roman" w:hAnsi="Times New Roman"/>
          <w:sz w:val="24"/>
          <w:szCs w:val="24"/>
        </w:rPr>
        <w:t xml:space="preserve"> соответ</w:t>
      </w:r>
      <w:r w:rsidR="00AE44E3">
        <w:rPr>
          <w:rFonts w:ascii="Times New Roman" w:hAnsi="Times New Roman"/>
          <w:sz w:val="24"/>
          <w:szCs w:val="24"/>
        </w:rPr>
        <w:t>ствующей требованиям Ассоциации;</w:t>
      </w:r>
    </w:p>
    <w:p w:rsidR="00F81751" w:rsidRPr="00F81751" w:rsidRDefault="004A2AD8" w:rsidP="00F8175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1751" w:rsidRPr="00F81751">
        <w:rPr>
          <w:rFonts w:ascii="Times New Roman" w:hAnsi="Times New Roman"/>
          <w:sz w:val="24"/>
          <w:szCs w:val="24"/>
        </w:rPr>
        <w:t xml:space="preserve">.5.3. запрашивает и получает у членов Ассоциации информацию, необходимую для работы </w:t>
      </w:r>
      <w:r>
        <w:rPr>
          <w:rFonts w:ascii="Times New Roman" w:hAnsi="Times New Roman"/>
          <w:sz w:val="24"/>
          <w:szCs w:val="24"/>
        </w:rPr>
        <w:t>Контрольного</w:t>
      </w:r>
      <w:r w:rsidRPr="00885061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>а</w:t>
      </w:r>
      <w:r>
        <w:t xml:space="preserve"> </w:t>
      </w:r>
      <w:r w:rsidR="00F81751" w:rsidRPr="00F81751">
        <w:rPr>
          <w:rFonts w:ascii="Times New Roman" w:hAnsi="Times New Roman"/>
          <w:sz w:val="24"/>
          <w:szCs w:val="24"/>
        </w:rPr>
        <w:t>Ассоциации;</w:t>
      </w:r>
    </w:p>
    <w:p w:rsidR="00F81751" w:rsidRDefault="004A2AD8" w:rsidP="00F8175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1751" w:rsidRPr="00F81751">
        <w:rPr>
          <w:rFonts w:ascii="Times New Roman" w:hAnsi="Times New Roman"/>
          <w:sz w:val="24"/>
          <w:szCs w:val="24"/>
        </w:rPr>
        <w:t xml:space="preserve">.5.4. обращается в </w:t>
      </w:r>
      <w:r>
        <w:rPr>
          <w:rFonts w:ascii="Times New Roman" w:hAnsi="Times New Roman"/>
          <w:sz w:val="24"/>
          <w:szCs w:val="24"/>
        </w:rPr>
        <w:t>Правление</w:t>
      </w:r>
      <w:r w:rsidR="00F81751" w:rsidRPr="00F81751">
        <w:rPr>
          <w:rFonts w:ascii="Times New Roman" w:hAnsi="Times New Roman"/>
          <w:sz w:val="24"/>
          <w:szCs w:val="24"/>
        </w:rPr>
        <w:t xml:space="preserve"> Ассоциации, к </w:t>
      </w:r>
      <w:r>
        <w:rPr>
          <w:rFonts w:ascii="Times New Roman" w:hAnsi="Times New Roman"/>
          <w:sz w:val="24"/>
          <w:szCs w:val="24"/>
        </w:rPr>
        <w:t>Директору</w:t>
      </w:r>
      <w:r w:rsidR="00F81751" w:rsidRPr="00F81751">
        <w:rPr>
          <w:rFonts w:ascii="Times New Roman" w:hAnsi="Times New Roman"/>
          <w:sz w:val="24"/>
          <w:szCs w:val="24"/>
        </w:rPr>
        <w:t xml:space="preserve"> Ассоциации и другие органы Ассоциации для оказания содействия в организации работы </w:t>
      </w:r>
      <w:r>
        <w:rPr>
          <w:rFonts w:ascii="Times New Roman" w:hAnsi="Times New Roman"/>
          <w:sz w:val="24"/>
          <w:szCs w:val="24"/>
        </w:rPr>
        <w:t>Контрольного</w:t>
      </w:r>
      <w:r w:rsidRPr="00885061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>а</w:t>
      </w:r>
      <w:r w:rsidR="00F81751" w:rsidRPr="00F81751">
        <w:rPr>
          <w:rFonts w:ascii="Times New Roman" w:hAnsi="Times New Roman"/>
          <w:sz w:val="24"/>
          <w:szCs w:val="24"/>
        </w:rPr>
        <w:t xml:space="preserve">; </w:t>
      </w:r>
    </w:p>
    <w:p w:rsidR="00F81751" w:rsidRDefault="00FF77E5" w:rsidP="00F8175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1751" w:rsidRPr="00F81751">
        <w:rPr>
          <w:rFonts w:ascii="Times New Roman" w:hAnsi="Times New Roman"/>
          <w:sz w:val="24"/>
          <w:szCs w:val="24"/>
        </w:rPr>
        <w:t>.5.</w:t>
      </w:r>
      <w:r w:rsidR="00AE44E3">
        <w:rPr>
          <w:rFonts w:ascii="Times New Roman" w:hAnsi="Times New Roman"/>
          <w:sz w:val="24"/>
          <w:szCs w:val="24"/>
        </w:rPr>
        <w:t>5</w:t>
      </w:r>
      <w:r w:rsidR="00F81751" w:rsidRPr="00F81751">
        <w:rPr>
          <w:rFonts w:ascii="Times New Roman" w:hAnsi="Times New Roman"/>
          <w:sz w:val="24"/>
          <w:szCs w:val="24"/>
        </w:rPr>
        <w:t>. осуществляет иные полномочия, необходимые для организации и проведения контрольных мероприятий.</w:t>
      </w:r>
    </w:p>
    <w:p w:rsidR="005F0AAA" w:rsidRDefault="005F0AAA" w:rsidP="00F8175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0AAA" w:rsidRPr="00F81751" w:rsidRDefault="005F0AAA" w:rsidP="00F8175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473E" w:rsidRDefault="0086473E" w:rsidP="0086473E"/>
    <w:p w:rsidR="0086473E" w:rsidRDefault="0086473E" w:rsidP="0086473E">
      <w:pPr>
        <w:pStyle w:val="1"/>
        <w:ind w:firstLine="284"/>
      </w:pPr>
      <w:bookmarkStart w:id="4" w:name="_Toc352226386"/>
      <w:r>
        <w:lastRenderedPageBreak/>
        <w:t>Порядок формирования Контрольного комитета</w:t>
      </w:r>
      <w:bookmarkEnd w:id="4"/>
      <w:r w:rsidR="00800407">
        <w:t xml:space="preserve"> </w:t>
      </w:r>
    </w:p>
    <w:p w:rsidR="0086473E" w:rsidRPr="005F0AAA" w:rsidRDefault="0086473E" w:rsidP="0086473E">
      <w:pPr>
        <w:ind w:firstLine="426"/>
        <w:rPr>
          <w:b/>
          <w:sz w:val="16"/>
          <w:szCs w:val="16"/>
        </w:rPr>
      </w:pPr>
    </w:p>
    <w:p w:rsidR="0086473E" w:rsidRDefault="0086473E" w:rsidP="0086473E">
      <w:pPr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Контрольный комитет создается в обязательном порядке в соответствие с требованиями ст. 19  Закона о саморегулируемых организациях № 315-ФЗ.</w:t>
      </w:r>
    </w:p>
    <w:p w:rsidR="0086473E" w:rsidRDefault="0086473E" w:rsidP="0086473E">
      <w:pPr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Численность и структура Контрольного комитета определяются штатным расписанием Ассоциации.</w:t>
      </w:r>
    </w:p>
    <w:p w:rsidR="0086473E" w:rsidRDefault="0086473E" w:rsidP="0086473E">
      <w:pPr>
        <w:ind w:firstLine="426"/>
        <w:jc w:val="both"/>
      </w:pPr>
      <w:r>
        <w:t>3.3. Руководство деятельностью Контрольного комитета осуществляет Председатель Контрольного комитета, назначаемый на должность и освобождаемый от должности Директором Ассоциации только по решению Правления Ассоциации.</w:t>
      </w:r>
    </w:p>
    <w:p w:rsidR="0086473E" w:rsidRPr="005F0AAA" w:rsidRDefault="0086473E" w:rsidP="0086473E">
      <w:pPr>
        <w:ind w:firstLine="426"/>
        <w:jc w:val="center"/>
        <w:rPr>
          <w:b/>
          <w:sz w:val="16"/>
          <w:szCs w:val="16"/>
        </w:rPr>
      </w:pPr>
    </w:p>
    <w:p w:rsidR="0086473E" w:rsidRDefault="0086473E" w:rsidP="0086473E">
      <w:pPr>
        <w:pStyle w:val="1"/>
        <w:ind w:firstLine="284"/>
      </w:pPr>
      <w:bookmarkStart w:id="5" w:name="_Toc352226387"/>
      <w:r>
        <w:t>Права и обязанности председателя Контрольного комитета</w:t>
      </w:r>
      <w:bookmarkEnd w:id="5"/>
      <w:r>
        <w:t>.</w:t>
      </w:r>
    </w:p>
    <w:p w:rsidR="0086473E" w:rsidRPr="005F0AAA" w:rsidRDefault="0086473E" w:rsidP="0086473E">
      <w:pPr>
        <w:ind w:firstLine="426"/>
        <w:jc w:val="both"/>
        <w:rPr>
          <w:sz w:val="16"/>
          <w:szCs w:val="16"/>
        </w:rPr>
      </w:pPr>
    </w:p>
    <w:p w:rsidR="0086473E" w:rsidRDefault="0086473E" w:rsidP="0086473E">
      <w:pPr>
        <w:ind w:firstLine="426"/>
        <w:jc w:val="both"/>
      </w:pPr>
      <w:r>
        <w:t>4.1. Председатель Контрольного комитета:</w:t>
      </w:r>
    </w:p>
    <w:p w:rsidR="00800407" w:rsidRPr="00800407" w:rsidRDefault="00800407" w:rsidP="00800407">
      <w:pPr>
        <w:pStyle w:val="a6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00407">
        <w:rPr>
          <w:rFonts w:ascii="Times New Roman" w:hAnsi="Times New Roman"/>
          <w:sz w:val="24"/>
          <w:szCs w:val="24"/>
        </w:rPr>
        <w:t>онтролирует выполнение функций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407">
        <w:rPr>
          <w:rFonts w:ascii="Times New Roman" w:hAnsi="Times New Roman"/>
          <w:sz w:val="24"/>
          <w:szCs w:val="24"/>
        </w:rPr>
        <w:t>Контрольного комитета Ассоциации;</w:t>
      </w:r>
    </w:p>
    <w:p w:rsidR="0086473E" w:rsidRDefault="0086473E" w:rsidP="00684C8A">
      <w:pPr>
        <w:numPr>
          <w:ilvl w:val="0"/>
          <w:numId w:val="3"/>
        </w:numPr>
        <w:spacing w:line="276" w:lineRule="auto"/>
        <w:ind w:left="0" w:firstLine="426"/>
        <w:jc w:val="both"/>
      </w:pPr>
      <w:r>
        <w:t xml:space="preserve">представляет Контрольный комитет на заседаниях Правления Ассоциации и при проведении Общих собраний членов Ассоциации; </w:t>
      </w:r>
    </w:p>
    <w:p w:rsidR="0086473E" w:rsidRDefault="0086473E" w:rsidP="00684C8A">
      <w:pPr>
        <w:numPr>
          <w:ilvl w:val="0"/>
          <w:numId w:val="3"/>
        </w:numPr>
        <w:spacing w:line="276" w:lineRule="auto"/>
        <w:ind w:left="0" w:firstLine="426"/>
        <w:jc w:val="both"/>
      </w:pPr>
      <w:r>
        <w:t>подписывает акты, протоколы, заключения, уведомления, письма и иные документы Контрольного комитета;</w:t>
      </w:r>
    </w:p>
    <w:p w:rsidR="0034280F" w:rsidRDefault="0034280F" w:rsidP="0034280F">
      <w:pPr>
        <w:pStyle w:val="a6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280F">
        <w:rPr>
          <w:rFonts w:ascii="Times New Roman" w:hAnsi="Times New Roman"/>
          <w:sz w:val="24"/>
          <w:szCs w:val="24"/>
        </w:rPr>
        <w:t>осуществляет   и   обеспечивает   обмен   информацией   и   документами   с   членами Ассоциации и иными лицами, в том числе уведомления и иную корреспонденцию, в рамках своих функций и полномочий Контрольного комитета Ассоциации;</w:t>
      </w:r>
    </w:p>
    <w:p w:rsidR="006E348B" w:rsidRPr="006E348B" w:rsidRDefault="006E348B" w:rsidP="006E348B">
      <w:pPr>
        <w:pStyle w:val="a6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E348B">
        <w:rPr>
          <w:rFonts w:ascii="Times New Roman" w:hAnsi="Times New Roman"/>
          <w:sz w:val="24"/>
          <w:szCs w:val="24"/>
        </w:rPr>
        <w:t>ассматривает обращения в отношении членов Ассоциации, определяет их соответствие критериям жалобы, а также осуществляет и обеспечивает обмен информацией и документами с заявителями таких обращений и жалоб;</w:t>
      </w:r>
    </w:p>
    <w:p w:rsidR="006E348B" w:rsidRPr="006E348B" w:rsidRDefault="006E348B" w:rsidP="006E348B">
      <w:pPr>
        <w:pStyle w:val="ConsPlusNormal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E348B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существляет взаимодействие 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E3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специализированным органом Ассоциации по рассмотрению дел о применении в отношении членов Ассоциации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мер дисциплинарного воздействия;</w:t>
      </w:r>
    </w:p>
    <w:p w:rsidR="0086473E" w:rsidRDefault="0086473E" w:rsidP="00684C8A">
      <w:pPr>
        <w:numPr>
          <w:ilvl w:val="0"/>
          <w:numId w:val="3"/>
        </w:numPr>
        <w:spacing w:line="276" w:lineRule="auto"/>
        <w:ind w:left="0" w:firstLine="426"/>
        <w:jc w:val="both"/>
      </w:pPr>
      <w:r>
        <w:t xml:space="preserve">вносит предложения по назначению специалистов Контрольного комитета </w:t>
      </w:r>
    </w:p>
    <w:p w:rsidR="0086473E" w:rsidRDefault="004A76B2" w:rsidP="00684C8A">
      <w:pPr>
        <w:numPr>
          <w:ilvl w:val="0"/>
          <w:numId w:val="3"/>
        </w:numPr>
        <w:spacing w:line="276" w:lineRule="auto"/>
        <w:ind w:left="0" w:firstLine="426"/>
        <w:jc w:val="both"/>
      </w:pPr>
      <w:r>
        <w:t>о</w:t>
      </w:r>
      <w:r w:rsidR="0086473E">
        <w:t xml:space="preserve">пределяет структуру Контрольного комитета, которая утверждается Директором Ассоциации; </w:t>
      </w:r>
    </w:p>
    <w:p w:rsidR="0086473E" w:rsidRDefault="0086473E" w:rsidP="00684C8A">
      <w:pPr>
        <w:numPr>
          <w:ilvl w:val="0"/>
          <w:numId w:val="3"/>
        </w:numPr>
        <w:spacing w:line="276" w:lineRule="auto"/>
        <w:ind w:left="0" w:firstLine="426"/>
        <w:jc w:val="both"/>
      </w:pPr>
      <w:r>
        <w:t xml:space="preserve">дает поручения, обязательные для исполнения специалистами Контрольного комитета; </w:t>
      </w:r>
    </w:p>
    <w:p w:rsidR="0086473E" w:rsidRDefault="0086473E" w:rsidP="00684C8A">
      <w:pPr>
        <w:numPr>
          <w:ilvl w:val="0"/>
          <w:numId w:val="3"/>
        </w:numPr>
        <w:spacing w:line="276" w:lineRule="auto"/>
        <w:ind w:left="0" w:firstLine="426"/>
        <w:jc w:val="both"/>
      </w:pPr>
      <w:r>
        <w:t>ходатайствует перед Директором Ассоциации о применении в отношении специалистов Контрольного комитета мер поощрения или дисциплинарного взыскания;</w:t>
      </w:r>
    </w:p>
    <w:p w:rsidR="004D7105" w:rsidRPr="00186C0D" w:rsidRDefault="00186C0D" w:rsidP="00684C8A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684C8A">
        <w:rPr>
          <w:rFonts w:ascii="Times New Roman" w:hAnsi="Times New Roman"/>
          <w:sz w:val="24"/>
          <w:szCs w:val="24"/>
        </w:rPr>
        <w:t>о</w:t>
      </w:r>
      <w:r w:rsidR="004D7105" w:rsidRPr="00186C0D">
        <w:rPr>
          <w:rFonts w:ascii="Times New Roman" w:hAnsi="Times New Roman"/>
          <w:sz w:val="24"/>
          <w:szCs w:val="24"/>
        </w:rPr>
        <w:t>существляет формировани</w:t>
      </w:r>
      <w:r w:rsidR="004D7105">
        <w:rPr>
          <w:rFonts w:ascii="Times New Roman" w:hAnsi="Times New Roman"/>
          <w:sz w:val="24"/>
          <w:szCs w:val="24"/>
        </w:rPr>
        <w:t>е</w:t>
      </w:r>
      <w:r w:rsidR="004D7105" w:rsidRPr="00186C0D">
        <w:rPr>
          <w:rFonts w:ascii="Times New Roman" w:hAnsi="Times New Roman"/>
          <w:sz w:val="24"/>
          <w:szCs w:val="24"/>
        </w:rPr>
        <w:t xml:space="preserve"> проекта ежегодного плана проверок, проекта изменений в ежегодный план проверок и направляет их на утверждение </w:t>
      </w:r>
      <w:r w:rsidR="004D7105">
        <w:rPr>
          <w:rFonts w:ascii="Times New Roman" w:hAnsi="Times New Roman"/>
          <w:sz w:val="24"/>
          <w:szCs w:val="24"/>
        </w:rPr>
        <w:t>Правлению</w:t>
      </w:r>
      <w:r w:rsidR="004D7105" w:rsidRPr="00186C0D">
        <w:rPr>
          <w:rFonts w:ascii="Times New Roman" w:hAnsi="Times New Roman"/>
          <w:sz w:val="24"/>
          <w:szCs w:val="24"/>
        </w:rPr>
        <w:t xml:space="preserve"> Ассоциации;</w:t>
      </w:r>
    </w:p>
    <w:p w:rsidR="0086473E" w:rsidRDefault="0086473E" w:rsidP="00684C8A">
      <w:pPr>
        <w:spacing w:line="276" w:lineRule="auto"/>
        <w:jc w:val="both"/>
      </w:pPr>
      <w:r>
        <w:t xml:space="preserve">       - ежеквартально </w:t>
      </w:r>
      <w:proofErr w:type="gramStart"/>
      <w:r>
        <w:t>отчитывается о</w:t>
      </w:r>
      <w:proofErr w:type="gramEnd"/>
      <w:r>
        <w:t xml:space="preserve"> своей работе перед Правлением Ассоциации, Директором Ассоциации и ежегодно перед Общим собранием. </w:t>
      </w:r>
    </w:p>
    <w:p w:rsidR="00684C8A" w:rsidRPr="00684C8A" w:rsidRDefault="00684C8A" w:rsidP="00684C8A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- </w:t>
      </w:r>
      <w:r>
        <w:rPr>
          <w:rFonts w:ascii="Times New Roman" w:hAnsi="Times New Roman"/>
          <w:sz w:val="24"/>
          <w:szCs w:val="24"/>
        </w:rPr>
        <w:t>н</w:t>
      </w:r>
      <w:r w:rsidRPr="00684C8A">
        <w:rPr>
          <w:rFonts w:ascii="Times New Roman" w:hAnsi="Times New Roman"/>
          <w:sz w:val="24"/>
          <w:szCs w:val="24"/>
        </w:rPr>
        <w:t xml:space="preserve">есет   персональную   ответственность   за   реализацию   </w:t>
      </w:r>
      <w:r>
        <w:rPr>
          <w:rFonts w:ascii="Times New Roman" w:hAnsi="Times New Roman"/>
          <w:sz w:val="24"/>
          <w:szCs w:val="24"/>
        </w:rPr>
        <w:t>Контрольным комитетом</w:t>
      </w:r>
      <w:r w:rsidRPr="00684C8A">
        <w:rPr>
          <w:rFonts w:ascii="Times New Roman" w:hAnsi="Times New Roman"/>
          <w:sz w:val="24"/>
          <w:szCs w:val="24"/>
        </w:rPr>
        <w:t xml:space="preserve"> Ассоциации своих функций;</w:t>
      </w:r>
    </w:p>
    <w:p w:rsidR="0086473E" w:rsidRDefault="0086473E" w:rsidP="0086473E">
      <w:pPr>
        <w:ind w:firstLine="426"/>
        <w:jc w:val="both"/>
      </w:pPr>
      <w:r>
        <w:t>4.2. Осуществляет иные функции в соответствии с Уставом и иными локальными документами Ассоциации.</w:t>
      </w:r>
    </w:p>
    <w:p w:rsidR="0086473E" w:rsidRPr="005F0AAA" w:rsidRDefault="0086473E" w:rsidP="0086473E">
      <w:pPr>
        <w:ind w:firstLine="426"/>
        <w:jc w:val="both"/>
        <w:rPr>
          <w:sz w:val="16"/>
          <w:szCs w:val="16"/>
        </w:rPr>
      </w:pPr>
    </w:p>
    <w:p w:rsidR="0086473E" w:rsidRDefault="0086473E" w:rsidP="0086473E">
      <w:pPr>
        <w:pStyle w:val="1"/>
        <w:ind w:firstLine="284"/>
      </w:pPr>
      <w:bookmarkStart w:id="6" w:name="_Toc352226388"/>
      <w:r>
        <w:t>Права, обязанности, ответственность сотрудников Контрольного комитета</w:t>
      </w:r>
      <w:bookmarkEnd w:id="6"/>
    </w:p>
    <w:p w:rsidR="0086473E" w:rsidRPr="002F3741" w:rsidRDefault="0086473E" w:rsidP="0086473E">
      <w:pPr>
        <w:ind w:firstLine="426"/>
        <w:jc w:val="center"/>
        <w:rPr>
          <w:b/>
          <w:sz w:val="16"/>
          <w:szCs w:val="16"/>
        </w:rPr>
      </w:pPr>
    </w:p>
    <w:p w:rsidR="0086473E" w:rsidRDefault="0086473E" w:rsidP="005F0AAA">
      <w:pPr>
        <w:spacing w:line="276" w:lineRule="auto"/>
        <w:ind w:firstLine="426"/>
        <w:jc w:val="both"/>
      </w:pPr>
      <w:r>
        <w:t xml:space="preserve">5.1. Контрольный комитет вправе запрашивать у членов Ассоциации необходимую информацию, касающуюся предмета проведения проверки. </w:t>
      </w:r>
    </w:p>
    <w:p w:rsidR="0086473E" w:rsidRDefault="0086473E" w:rsidP="005F0AAA">
      <w:pPr>
        <w:spacing w:line="276" w:lineRule="auto"/>
        <w:ind w:firstLine="426"/>
        <w:jc w:val="both"/>
      </w:pPr>
      <w:r>
        <w:lastRenderedPageBreak/>
        <w:t>5.2. Директор Ассоциации вправе привлекать профессиональных специалистов (экспертов) для участия в работе Контрольного комитета путем заключения гражданско-правовых договоров.</w:t>
      </w:r>
    </w:p>
    <w:p w:rsidR="0086473E" w:rsidRDefault="0086473E" w:rsidP="0086473E">
      <w:pPr>
        <w:ind w:firstLine="426"/>
        <w:jc w:val="both"/>
      </w:pPr>
      <w:r>
        <w:t xml:space="preserve">5.3. </w:t>
      </w:r>
      <w:r w:rsidR="00587761">
        <w:t>Должностные лица</w:t>
      </w:r>
      <w:r>
        <w:t xml:space="preserve"> Контрольного комитета обязаны:</w:t>
      </w:r>
    </w:p>
    <w:p w:rsidR="0086473E" w:rsidRDefault="0086473E" w:rsidP="0086473E">
      <w:pPr>
        <w:numPr>
          <w:ilvl w:val="0"/>
          <w:numId w:val="4"/>
        </w:numPr>
        <w:ind w:left="0" w:firstLine="426"/>
        <w:jc w:val="both"/>
      </w:pPr>
      <w:r>
        <w:t>знать правила</w:t>
      </w:r>
      <w:r w:rsidR="004A76B2">
        <w:t xml:space="preserve"> и стандарты</w:t>
      </w:r>
      <w:r>
        <w:t xml:space="preserve"> саморегулирования, требования к </w:t>
      </w:r>
      <w:r w:rsidR="004A76B2">
        <w:t>членам Ассоциации</w:t>
      </w:r>
      <w:r>
        <w:t>;</w:t>
      </w:r>
    </w:p>
    <w:p w:rsidR="0086473E" w:rsidRDefault="0086473E" w:rsidP="009442E0">
      <w:pPr>
        <w:numPr>
          <w:ilvl w:val="0"/>
          <w:numId w:val="4"/>
        </w:numPr>
        <w:spacing w:line="276" w:lineRule="auto"/>
        <w:ind w:left="0" w:firstLine="426"/>
        <w:jc w:val="both"/>
      </w:pPr>
      <w:r>
        <w:t>соблюдать законодательство РФ, Устав, иные локальные документы Ассоциации, права и законные интересы членов Ассоциации;</w:t>
      </w:r>
    </w:p>
    <w:p w:rsidR="0086473E" w:rsidRDefault="0086473E" w:rsidP="009442E0">
      <w:pPr>
        <w:numPr>
          <w:ilvl w:val="0"/>
          <w:numId w:val="4"/>
        </w:numPr>
        <w:spacing w:line="276" w:lineRule="auto"/>
        <w:ind w:left="0" w:firstLine="426"/>
        <w:jc w:val="both"/>
      </w:pPr>
      <w:r>
        <w:t>проводить проверки деятельности членов Ассоциации качественно и в строго установленные сроки;</w:t>
      </w:r>
    </w:p>
    <w:p w:rsidR="0086473E" w:rsidRDefault="0086473E" w:rsidP="009442E0">
      <w:pPr>
        <w:numPr>
          <w:ilvl w:val="0"/>
          <w:numId w:val="4"/>
        </w:numPr>
        <w:spacing w:line="276" w:lineRule="auto"/>
        <w:ind w:left="0" w:firstLine="426"/>
        <w:jc w:val="both"/>
      </w:pPr>
      <w:r>
        <w:t>знакомить членов Ассоциации с результатами проведенных проверок.</w:t>
      </w:r>
    </w:p>
    <w:p w:rsidR="007A080E" w:rsidRDefault="007A080E" w:rsidP="007A080E">
      <w:pPr>
        <w:spacing w:line="276" w:lineRule="auto"/>
        <w:ind w:firstLine="426"/>
        <w:jc w:val="both"/>
        <w:rPr>
          <w:sz w:val="28"/>
          <w:szCs w:val="28"/>
        </w:rPr>
      </w:pPr>
      <w:r>
        <w:t xml:space="preserve"> </w:t>
      </w:r>
      <w:r w:rsidR="0086473E">
        <w:rPr>
          <w:color w:val="FF0000"/>
        </w:rPr>
        <w:t xml:space="preserve"> </w:t>
      </w:r>
      <w:r w:rsidR="0086473E">
        <w:t>5.</w:t>
      </w:r>
      <w:r>
        <w:t>5</w:t>
      </w:r>
      <w:r w:rsidR="0086473E">
        <w:t xml:space="preserve">. </w:t>
      </w:r>
      <w:r w:rsidRPr="007A080E">
        <w:t xml:space="preserve">Должностные лица </w:t>
      </w:r>
      <w:r>
        <w:t>Контрольного комитета</w:t>
      </w:r>
      <w:r w:rsidRPr="007A080E">
        <w:t xml:space="preserve"> Ассоциации при проведении мероприятий по </w:t>
      </w:r>
      <w:proofErr w:type="gramStart"/>
      <w:r w:rsidRPr="007A080E">
        <w:t>контролю за</w:t>
      </w:r>
      <w:proofErr w:type="gramEnd"/>
      <w:r w:rsidRPr="007A080E">
        <w:t xml:space="preserve"> деятельностью членами Ассоциации независимы от других органов </w:t>
      </w:r>
      <w:r>
        <w:t>Ассоциации</w:t>
      </w:r>
      <w:r w:rsidRPr="007A080E">
        <w:t xml:space="preserve"> и обязаны соблюдать требования об исключении конфликта интересов </w:t>
      </w:r>
      <w:r w:rsidRPr="00AE2C10">
        <w:t>и требования по предупреждению коррупции, установленные в Ассоциации.</w:t>
      </w:r>
      <w:r>
        <w:rPr>
          <w:sz w:val="28"/>
          <w:szCs w:val="28"/>
        </w:rPr>
        <w:t xml:space="preserve"> </w:t>
      </w:r>
    </w:p>
    <w:p w:rsidR="007A080E" w:rsidRDefault="007A080E" w:rsidP="007A080E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080E">
        <w:rPr>
          <w:rFonts w:ascii="Times New Roman" w:hAnsi="Times New Roman"/>
          <w:sz w:val="24"/>
          <w:szCs w:val="24"/>
        </w:rPr>
        <w:t xml:space="preserve">5.6. Должностные лица </w:t>
      </w:r>
      <w:r>
        <w:rPr>
          <w:rFonts w:ascii="Times New Roman" w:hAnsi="Times New Roman"/>
          <w:sz w:val="24"/>
          <w:szCs w:val="24"/>
        </w:rPr>
        <w:t>Контрольного комитета</w:t>
      </w:r>
      <w:r w:rsidRPr="007A080E">
        <w:rPr>
          <w:rFonts w:ascii="Times New Roman" w:hAnsi="Times New Roman"/>
          <w:sz w:val="24"/>
          <w:szCs w:val="24"/>
        </w:rPr>
        <w:t xml:space="preserve"> Ассоциации при проведении контрольных мероприятий членов Ассоциации обязаны заявить о конфликте интересов либо о своей прямой заинтересованности в результатах проверки. </w:t>
      </w:r>
    </w:p>
    <w:p w:rsidR="007A080E" w:rsidRPr="007A080E" w:rsidRDefault="007A080E" w:rsidP="007A080E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Pr="007A080E">
        <w:rPr>
          <w:rFonts w:ascii="Times New Roman" w:hAnsi="Times New Roman"/>
          <w:sz w:val="24"/>
          <w:szCs w:val="24"/>
        </w:rPr>
        <w:t xml:space="preserve">Должностные лица </w:t>
      </w:r>
      <w:r w:rsidR="00F5130F">
        <w:rPr>
          <w:rFonts w:ascii="Times New Roman" w:hAnsi="Times New Roman"/>
          <w:sz w:val="24"/>
          <w:szCs w:val="24"/>
        </w:rPr>
        <w:t>Контрольного комитета</w:t>
      </w:r>
      <w:r w:rsidRPr="007A080E">
        <w:rPr>
          <w:rFonts w:ascii="Times New Roman" w:hAnsi="Times New Roman"/>
          <w:sz w:val="24"/>
          <w:szCs w:val="24"/>
        </w:rPr>
        <w:t xml:space="preserve"> Ассоциации несут ответственность перед Ассоциацией за свои неправомерные действия при осуществлении контроля деятельности членов Ассоциации,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7A080E" w:rsidRPr="007A080E" w:rsidRDefault="007A080E" w:rsidP="007A080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080E" w:rsidRDefault="007A080E" w:rsidP="007A080E">
      <w:pPr>
        <w:pStyle w:val="1"/>
        <w:ind w:left="720" w:hanging="360"/>
      </w:pPr>
      <w:bookmarkStart w:id="7" w:name="_Toc369170459"/>
      <w:bookmarkStart w:id="8" w:name="_Toc367783622"/>
      <w:r>
        <w:t>Заключительные положения</w:t>
      </w:r>
      <w:bookmarkEnd w:id="7"/>
      <w:bookmarkEnd w:id="8"/>
    </w:p>
    <w:p w:rsidR="007A080E" w:rsidRDefault="007A080E" w:rsidP="007A080E">
      <w:pPr>
        <w:rPr>
          <w:sz w:val="16"/>
          <w:szCs w:val="16"/>
        </w:rPr>
      </w:pPr>
    </w:p>
    <w:p w:rsidR="00316C65" w:rsidRPr="00C41046" w:rsidRDefault="00316C65" w:rsidP="002F3741">
      <w:pPr>
        <w:pStyle w:val="Default"/>
        <w:spacing w:line="276" w:lineRule="auto"/>
        <w:jc w:val="both"/>
      </w:pPr>
      <w:r>
        <w:t xml:space="preserve">      </w:t>
      </w:r>
      <w:r w:rsidR="002F3741">
        <w:t xml:space="preserve">  </w:t>
      </w:r>
      <w:r>
        <w:t>6</w:t>
      </w:r>
      <w:r w:rsidRPr="00C41046">
        <w:t xml:space="preserve">.1. Все дополнения и изменения в настоящее Положение вносятся на основании предложений членов </w:t>
      </w:r>
      <w:r>
        <w:t>Ассоциации</w:t>
      </w:r>
      <w:r w:rsidRPr="00C41046">
        <w:t xml:space="preserve">, </w:t>
      </w:r>
      <w:r>
        <w:t>сотрудников Контрольного комитета</w:t>
      </w:r>
      <w:r w:rsidRPr="00C41046">
        <w:t xml:space="preserve">, </w:t>
      </w:r>
      <w:r>
        <w:t>Правления Ассоциации</w:t>
      </w:r>
      <w:r w:rsidRPr="00C41046">
        <w:t xml:space="preserve"> и утверждаются решением </w:t>
      </w:r>
      <w:r>
        <w:t>Правлением Ассоциации</w:t>
      </w:r>
      <w:r w:rsidRPr="00C41046">
        <w:t xml:space="preserve"> в установленном порядке. </w:t>
      </w:r>
    </w:p>
    <w:p w:rsidR="00316C65" w:rsidRPr="00C41046" w:rsidRDefault="00316C65" w:rsidP="002F3741">
      <w:pPr>
        <w:pStyle w:val="Default"/>
        <w:spacing w:line="276" w:lineRule="auto"/>
        <w:jc w:val="both"/>
      </w:pPr>
      <w:r>
        <w:t xml:space="preserve">     </w:t>
      </w:r>
      <w:r w:rsidR="002F3741">
        <w:t xml:space="preserve">  </w:t>
      </w:r>
      <w:r>
        <w:t>6</w:t>
      </w:r>
      <w:r w:rsidRPr="00C41046">
        <w:t xml:space="preserve">.2. Функции и полномочия </w:t>
      </w:r>
      <w:r>
        <w:rPr>
          <w:rFonts w:eastAsia="Times New Roman"/>
        </w:rPr>
        <w:t>Контрольного комитета</w:t>
      </w:r>
      <w:r w:rsidRPr="00480BEF">
        <w:rPr>
          <w:rFonts w:eastAsia="Times New Roman"/>
        </w:rPr>
        <w:t xml:space="preserve"> Ассоциации </w:t>
      </w:r>
      <w:r w:rsidRPr="00C41046">
        <w:t xml:space="preserve">и </w:t>
      </w:r>
      <w:r w:rsidR="002F3741">
        <w:t>Председателя</w:t>
      </w:r>
      <w:r w:rsidRPr="00C41046">
        <w:t xml:space="preserve"> </w:t>
      </w:r>
      <w:r>
        <w:rPr>
          <w:rFonts w:eastAsia="Times New Roman"/>
        </w:rPr>
        <w:t>Контрольного комитета</w:t>
      </w:r>
      <w:r w:rsidRPr="00C41046">
        <w:t>, которые не урегулированы настоящим Положе</w:t>
      </w:r>
      <w:r>
        <w:t>нием, но предусмотрены действую</w:t>
      </w:r>
      <w:r w:rsidRPr="00C41046">
        <w:t xml:space="preserve">щим Законодательством РФ, Уставом </w:t>
      </w:r>
      <w:r>
        <w:t>Ассоциации</w:t>
      </w:r>
      <w:r w:rsidRPr="00C41046">
        <w:t>, Правилами, Станд</w:t>
      </w:r>
      <w:r>
        <w:t>артами и другими внутренними до</w:t>
      </w:r>
      <w:r w:rsidRPr="00C41046">
        <w:t xml:space="preserve">кументами </w:t>
      </w:r>
      <w:r>
        <w:t>Ассоциации</w:t>
      </w:r>
      <w:r w:rsidRPr="00C41046">
        <w:t xml:space="preserve"> </w:t>
      </w:r>
      <w:proofErr w:type="gramStart"/>
      <w:r w:rsidRPr="00C41046">
        <w:t>обязательны к исполнению</w:t>
      </w:r>
      <w:proofErr w:type="gramEnd"/>
      <w:r w:rsidRPr="00C41046">
        <w:t xml:space="preserve"> и руководству в работе </w:t>
      </w:r>
      <w:r>
        <w:rPr>
          <w:rFonts w:eastAsia="Times New Roman"/>
        </w:rPr>
        <w:t>Контрольного комитета</w:t>
      </w:r>
      <w:r w:rsidRPr="00480BEF">
        <w:rPr>
          <w:rFonts w:eastAsia="Times New Roman"/>
        </w:rPr>
        <w:t xml:space="preserve"> Ассоциации </w:t>
      </w:r>
      <w:r w:rsidRPr="00C41046">
        <w:t xml:space="preserve">и </w:t>
      </w:r>
      <w:r w:rsidR="002F3741">
        <w:t>Председателя</w:t>
      </w:r>
      <w:r w:rsidRPr="00C41046">
        <w:t xml:space="preserve"> </w:t>
      </w:r>
      <w:r>
        <w:rPr>
          <w:rFonts w:eastAsia="Times New Roman"/>
        </w:rPr>
        <w:t>Контрольного комитета</w:t>
      </w:r>
      <w:r w:rsidRPr="00C41046">
        <w:t xml:space="preserve">. </w:t>
      </w:r>
    </w:p>
    <w:p w:rsidR="00316C65" w:rsidRDefault="00316C65" w:rsidP="007A080E">
      <w:pPr>
        <w:spacing w:line="276" w:lineRule="auto"/>
        <w:ind w:firstLine="720"/>
        <w:jc w:val="both"/>
      </w:pPr>
    </w:p>
    <w:p w:rsidR="00316C65" w:rsidRDefault="00316C65" w:rsidP="00316C65">
      <w:pPr>
        <w:pStyle w:val="Default"/>
        <w:numPr>
          <w:ilvl w:val="0"/>
          <w:numId w:val="8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Порядок вступления в силу настоящего положения</w:t>
      </w:r>
    </w:p>
    <w:p w:rsidR="00316C65" w:rsidRPr="00771351" w:rsidRDefault="00316C65" w:rsidP="00316C65">
      <w:pPr>
        <w:pStyle w:val="Default"/>
        <w:spacing w:line="276" w:lineRule="auto"/>
        <w:ind w:left="720"/>
        <w:rPr>
          <w:b/>
          <w:bCs/>
          <w:sz w:val="16"/>
          <w:szCs w:val="16"/>
        </w:rPr>
      </w:pPr>
    </w:p>
    <w:p w:rsidR="00316C65" w:rsidRPr="00C41046" w:rsidRDefault="00316C65" w:rsidP="00AE44E3">
      <w:pPr>
        <w:pStyle w:val="Default"/>
        <w:spacing w:line="276" w:lineRule="auto"/>
        <w:jc w:val="both"/>
      </w:pPr>
      <w:r>
        <w:t xml:space="preserve">      7</w:t>
      </w:r>
      <w:r w:rsidRPr="00C41046">
        <w:t xml:space="preserve">.1. Требования, установленные настоящим Положением, вступают в силу и регламентируют деятельность </w:t>
      </w:r>
      <w:r>
        <w:rPr>
          <w:rFonts w:eastAsia="Times New Roman"/>
        </w:rPr>
        <w:t>Контрольного комитета</w:t>
      </w:r>
      <w:r w:rsidRPr="00480BEF">
        <w:rPr>
          <w:rFonts w:eastAsia="Times New Roman"/>
        </w:rPr>
        <w:t xml:space="preserve"> Ассоциации </w:t>
      </w:r>
      <w:r w:rsidRPr="00C41046">
        <w:t xml:space="preserve">с 01.07.2017 г. </w:t>
      </w:r>
    </w:p>
    <w:p w:rsidR="00316C65" w:rsidRPr="00C41046" w:rsidRDefault="00316C65" w:rsidP="00991EF5">
      <w:pPr>
        <w:pStyle w:val="Default"/>
        <w:spacing w:line="276" w:lineRule="auto"/>
        <w:jc w:val="both"/>
        <w:rPr>
          <w:color w:val="auto"/>
        </w:rPr>
      </w:pPr>
      <w:r>
        <w:t xml:space="preserve">      7</w:t>
      </w:r>
      <w:r w:rsidRPr="00C41046">
        <w:t xml:space="preserve">.2. Настоящее Положение может применяться в деятельности </w:t>
      </w:r>
      <w:r>
        <w:rPr>
          <w:rFonts w:eastAsia="Times New Roman"/>
        </w:rPr>
        <w:t>Контрольного комитета</w:t>
      </w:r>
      <w:r w:rsidRPr="00480BEF">
        <w:rPr>
          <w:rFonts w:eastAsia="Times New Roman"/>
        </w:rPr>
        <w:t xml:space="preserve"> Ассоциации</w:t>
      </w:r>
      <w:r w:rsidRPr="00C41046">
        <w:t xml:space="preserve"> с момента внесения сведений о настоящем Положении в государственный реестр саморегули</w:t>
      </w:r>
      <w:r w:rsidRPr="00C41046">
        <w:rPr>
          <w:color w:val="auto"/>
        </w:rPr>
        <w:t>руемых организаций</w:t>
      </w:r>
      <w:r w:rsidR="00991EF5">
        <w:rPr>
          <w:color w:val="auto"/>
        </w:rPr>
        <w:t>.</w:t>
      </w:r>
      <w:r w:rsidRPr="00C41046">
        <w:rPr>
          <w:color w:val="auto"/>
        </w:rPr>
        <w:t xml:space="preserve"> </w:t>
      </w:r>
    </w:p>
    <w:p w:rsidR="0086473E" w:rsidRDefault="0086473E" w:rsidP="009442E0">
      <w:pPr>
        <w:spacing w:line="276" w:lineRule="auto"/>
        <w:ind w:firstLine="426"/>
        <w:jc w:val="both"/>
      </w:pPr>
      <w:bookmarkStart w:id="9" w:name="_GoBack"/>
      <w:bookmarkEnd w:id="9"/>
    </w:p>
    <w:p w:rsidR="00D04C34" w:rsidRDefault="00D04C34" w:rsidP="009442E0">
      <w:pPr>
        <w:spacing w:line="276" w:lineRule="auto"/>
      </w:pPr>
    </w:p>
    <w:sectPr w:rsidR="00D04C34" w:rsidSect="00316C65">
      <w:footerReference w:type="default" r:id="rId15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B8" w:rsidRDefault="00CF04B8" w:rsidP="00CF04B8">
      <w:r>
        <w:separator/>
      </w:r>
    </w:p>
  </w:endnote>
  <w:endnote w:type="continuationSeparator" w:id="0">
    <w:p w:rsidR="00CF04B8" w:rsidRDefault="00CF04B8" w:rsidP="00CF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372253"/>
      <w:docPartObj>
        <w:docPartGallery w:val="Page Numbers (Bottom of Page)"/>
        <w:docPartUnique/>
      </w:docPartObj>
    </w:sdtPr>
    <w:sdtEndPr/>
    <w:sdtContent>
      <w:p w:rsidR="00CF04B8" w:rsidRDefault="00CF04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EF5">
          <w:rPr>
            <w:noProof/>
          </w:rPr>
          <w:t>6</w:t>
        </w:r>
        <w:r>
          <w:fldChar w:fldCharType="end"/>
        </w:r>
      </w:p>
    </w:sdtContent>
  </w:sdt>
  <w:p w:rsidR="00CF04B8" w:rsidRDefault="00CF04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B8" w:rsidRDefault="00CF04B8" w:rsidP="00CF04B8">
      <w:r>
        <w:separator/>
      </w:r>
    </w:p>
  </w:footnote>
  <w:footnote w:type="continuationSeparator" w:id="0">
    <w:p w:rsidR="00CF04B8" w:rsidRDefault="00CF04B8" w:rsidP="00CF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3D0"/>
    <w:multiLevelType w:val="multilevel"/>
    <w:tmpl w:val="CF9AF45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0" w:hanging="984"/>
      </w:pPr>
    </w:lvl>
    <w:lvl w:ilvl="2">
      <w:start w:val="1"/>
      <w:numFmt w:val="decimal"/>
      <w:isLgl/>
      <w:lvlText w:val="%1.%2.%3."/>
      <w:lvlJc w:val="left"/>
      <w:pPr>
        <w:ind w:left="1476" w:hanging="984"/>
      </w:pPr>
    </w:lvl>
    <w:lvl w:ilvl="3">
      <w:start w:val="1"/>
      <w:numFmt w:val="decimal"/>
      <w:isLgl/>
      <w:lvlText w:val="%1.%2.%3.%4."/>
      <w:lvlJc w:val="left"/>
      <w:pPr>
        <w:ind w:left="1542" w:hanging="984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08D63B01"/>
    <w:multiLevelType w:val="hybridMultilevel"/>
    <w:tmpl w:val="B776AAFA"/>
    <w:lvl w:ilvl="0" w:tplc="5ED207A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B80874"/>
    <w:multiLevelType w:val="hybridMultilevel"/>
    <w:tmpl w:val="DD5A75D8"/>
    <w:lvl w:ilvl="0" w:tplc="5ED207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ED3765F"/>
    <w:multiLevelType w:val="hybridMultilevel"/>
    <w:tmpl w:val="E89422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C44FF"/>
    <w:multiLevelType w:val="hybridMultilevel"/>
    <w:tmpl w:val="6772DD64"/>
    <w:lvl w:ilvl="0" w:tplc="5ED207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36C38"/>
    <w:multiLevelType w:val="multilevel"/>
    <w:tmpl w:val="C55E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6"/>
    </w:lvlOverride>
  </w:num>
  <w:num w:numId="6">
    <w:abstractNumId w:val="0"/>
    <w:lvlOverride w:ilvl="0">
      <w:startOverride w:val="2"/>
    </w:lvlOverride>
    <w:lvlOverride w:ilvl="1">
      <w:startOverride w:val="2"/>
    </w:lvlOverride>
    <w:lvlOverride w:ilvl="2">
      <w:startOverride w:val="6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A7"/>
    <w:rsid w:val="000B6CB4"/>
    <w:rsid w:val="00186C0D"/>
    <w:rsid w:val="002853A1"/>
    <w:rsid w:val="002F3741"/>
    <w:rsid w:val="00311E28"/>
    <w:rsid w:val="00316C65"/>
    <w:rsid w:val="0034280F"/>
    <w:rsid w:val="003B1BE6"/>
    <w:rsid w:val="0045239B"/>
    <w:rsid w:val="004A2AD8"/>
    <w:rsid w:val="004A76B2"/>
    <w:rsid w:val="004D7105"/>
    <w:rsid w:val="00505231"/>
    <w:rsid w:val="00587761"/>
    <w:rsid w:val="005F0AAA"/>
    <w:rsid w:val="00602229"/>
    <w:rsid w:val="00684C8A"/>
    <w:rsid w:val="006E348B"/>
    <w:rsid w:val="006F49A3"/>
    <w:rsid w:val="007573FA"/>
    <w:rsid w:val="007A080E"/>
    <w:rsid w:val="00800407"/>
    <w:rsid w:val="0086473E"/>
    <w:rsid w:val="00870DB7"/>
    <w:rsid w:val="008734A7"/>
    <w:rsid w:val="00885061"/>
    <w:rsid w:val="008C3E07"/>
    <w:rsid w:val="009442E0"/>
    <w:rsid w:val="00991EF5"/>
    <w:rsid w:val="00A80979"/>
    <w:rsid w:val="00AE2C10"/>
    <w:rsid w:val="00AE44E3"/>
    <w:rsid w:val="00CC3783"/>
    <w:rsid w:val="00CC4187"/>
    <w:rsid w:val="00CF04B8"/>
    <w:rsid w:val="00D04C34"/>
    <w:rsid w:val="00E15EEF"/>
    <w:rsid w:val="00F5130F"/>
    <w:rsid w:val="00F57CCB"/>
    <w:rsid w:val="00F81751"/>
    <w:rsid w:val="00FA5EB5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73E"/>
    <w:pPr>
      <w:numPr>
        <w:numId w:val="1"/>
      </w:numPr>
      <w:ind w:left="0"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7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647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73E"/>
    <w:pPr>
      <w:spacing w:after="150"/>
    </w:pPr>
  </w:style>
  <w:style w:type="paragraph" w:styleId="11">
    <w:name w:val="toc 1"/>
    <w:basedOn w:val="a"/>
    <w:next w:val="a"/>
    <w:autoRedefine/>
    <w:uiPriority w:val="39"/>
    <w:semiHidden/>
    <w:unhideWhenUsed/>
    <w:rsid w:val="0086473E"/>
  </w:style>
  <w:style w:type="paragraph" w:styleId="a5">
    <w:name w:val="TOC Heading"/>
    <w:basedOn w:val="1"/>
    <w:next w:val="a"/>
    <w:uiPriority w:val="39"/>
    <w:semiHidden/>
    <w:unhideWhenUsed/>
    <w:qFormat/>
    <w:rsid w:val="0086473E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64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C37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A2A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0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0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C3E07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Default">
    <w:name w:val="Default"/>
    <w:rsid w:val="00316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73E"/>
    <w:pPr>
      <w:numPr>
        <w:numId w:val="1"/>
      </w:numPr>
      <w:ind w:left="0"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7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647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73E"/>
    <w:pPr>
      <w:spacing w:after="150"/>
    </w:pPr>
  </w:style>
  <w:style w:type="paragraph" w:styleId="11">
    <w:name w:val="toc 1"/>
    <w:basedOn w:val="a"/>
    <w:next w:val="a"/>
    <w:autoRedefine/>
    <w:uiPriority w:val="39"/>
    <w:semiHidden/>
    <w:unhideWhenUsed/>
    <w:rsid w:val="0086473E"/>
  </w:style>
  <w:style w:type="paragraph" w:styleId="a5">
    <w:name w:val="TOC Heading"/>
    <w:basedOn w:val="1"/>
    <w:next w:val="a"/>
    <w:uiPriority w:val="39"/>
    <w:semiHidden/>
    <w:unhideWhenUsed/>
    <w:qFormat/>
    <w:rsid w:val="0086473E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64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C37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A2A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0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0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C3E07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Default">
    <w:name w:val="Default"/>
    <w:rsid w:val="00316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TMP\polozhenie_o_kontrolnom_komitete_2%20(1)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TMP\polozhenie_o_kontrolnom_komitete_2%20(1)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TMP\polozhenie_o_kontrolnom_komitete_2%20(1)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D:\TMP\polozhenie_o_kontrolnom_komitete_2%20(1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TMP\polozhenie_o_kontrolnom_komitete_2%20(1).doc" TargetMode="External"/><Relationship Id="rId14" Type="http://schemas.openxmlformats.org/officeDocument/2006/relationships/hyperlink" Target="file:///D:\TMP\polozhenie_o_kontrolnom_komitete_2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0861-2445-4F14-A2D4-3660F4A9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2016-11-01T06:59:00Z</dcterms:created>
  <dcterms:modified xsi:type="dcterms:W3CDTF">2017-05-29T04:49:00Z</dcterms:modified>
</cp:coreProperties>
</file>